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1E74DF">
      <w:pPr>
        <w:pStyle w:val="2"/>
        <w:spacing w:before="57" w:line="222" w:lineRule="auto"/>
        <w:rPr>
          <w:color w:val="auto"/>
        </w:rPr>
      </w:pPr>
      <w:r>
        <w:rPr>
          <w:color w:val="auto"/>
          <w:spacing w:val="17"/>
        </w:rPr>
        <w:t>附件1:</w:t>
      </w:r>
    </w:p>
    <w:p w14:paraId="5F27A073">
      <w:pPr>
        <w:spacing w:before="276" w:line="219" w:lineRule="auto"/>
        <w:ind w:left="266"/>
        <w:rPr>
          <w:rFonts w:ascii="宋体" w:hAnsi="宋体" w:eastAsia="宋体" w:cs="宋体"/>
          <w:color w:val="auto"/>
          <w:sz w:val="46"/>
          <w:szCs w:val="46"/>
        </w:rPr>
      </w:pPr>
      <w:bookmarkStart w:id="0" w:name="_GoBack"/>
      <w:r>
        <w:rPr>
          <w:rFonts w:ascii="宋体" w:hAnsi="宋体" w:eastAsia="宋体" w:cs="宋体"/>
          <w:b/>
          <w:bCs/>
          <w:color w:val="auto"/>
          <w:spacing w:val="-26"/>
          <w:sz w:val="46"/>
          <w:szCs w:val="46"/>
        </w:rPr>
        <w:t>第十一届全国大学生预防艾滋病知识竞赛</w:t>
      </w:r>
    </w:p>
    <w:p w14:paraId="2044E3CB">
      <w:pPr>
        <w:spacing w:line="293" w:lineRule="auto"/>
        <w:rPr>
          <w:rFonts w:ascii="Arial"/>
          <w:color w:val="auto"/>
          <w:sz w:val="21"/>
        </w:rPr>
      </w:pPr>
    </w:p>
    <w:p w14:paraId="4A5A4703">
      <w:pPr>
        <w:spacing w:before="149" w:line="219" w:lineRule="auto"/>
        <w:ind w:left="1826"/>
        <w:rPr>
          <w:rFonts w:ascii="宋体" w:hAnsi="宋体" w:eastAsia="宋体" w:cs="宋体"/>
          <w:color w:val="auto"/>
          <w:sz w:val="46"/>
          <w:szCs w:val="46"/>
        </w:rPr>
      </w:pPr>
      <w:r>
        <w:rPr>
          <w:rFonts w:ascii="宋体" w:hAnsi="宋体" w:eastAsia="宋体" w:cs="宋体"/>
          <w:b/>
          <w:bCs/>
          <w:color w:val="auto"/>
          <w:spacing w:val="-28"/>
          <w:sz w:val="46"/>
          <w:szCs w:val="46"/>
        </w:rPr>
        <w:t>暨校园健康行动活动方案</w:t>
      </w:r>
    </w:p>
    <w:bookmarkEnd w:id="0"/>
    <w:p w14:paraId="0322ACBD">
      <w:pPr>
        <w:spacing w:line="358" w:lineRule="auto"/>
        <w:rPr>
          <w:rFonts w:ascii="Arial"/>
          <w:color w:val="auto"/>
          <w:sz w:val="21"/>
        </w:rPr>
      </w:pPr>
    </w:p>
    <w:p w14:paraId="73A255BA">
      <w:pPr>
        <w:pStyle w:val="2"/>
        <w:spacing w:before="91" w:line="349" w:lineRule="auto"/>
        <w:ind w:right="393" w:firstLine="480"/>
        <w:jc w:val="both"/>
        <w:rPr>
          <w:color w:val="auto"/>
        </w:rPr>
      </w:pPr>
      <w:r>
        <w:rPr>
          <w:color w:val="auto"/>
          <w:spacing w:val="-2"/>
        </w:rPr>
        <w:t>全国大学生预防艾滋病知识竞赛活动由中</w:t>
      </w:r>
      <w:r>
        <w:rPr>
          <w:color w:val="auto"/>
          <w:spacing w:val="-2"/>
        </w:rPr>
        <w:t>国预防性病艾滋病基金</w:t>
      </w:r>
      <w:r>
        <w:rPr>
          <w:color w:val="auto"/>
          <w:spacing w:val="14"/>
        </w:rPr>
        <w:t xml:space="preserve"> </w:t>
      </w:r>
      <w:r>
        <w:rPr>
          <w:color w:val="auto"/>
          <w:spacing w:val="5"/>
        </w:rPr>
        <w:t>会于2016年首次</w:t>
      </w:r>
      <w:r>
        <w:rPr>
          <w:color w:val="auto"/>
          <w:spacing w:val="5"/>
        </w:rPr>
        <w:t>开展，后与中国性病艾滋病防治协会、</w:t>
      </w:r>
      <w:r>
        <w:rPr>
          <w:color w:val="auto"/>
          <w:spacing w:val="4"/>
        </w:rPr>
        <w:t>中国健康教</w:t>
      </w:r>
      <w:r>
        <w:rPr>
          <w:color w:val="auto"/>
        </w:rPr>
        <w:t xml:space="preserve"> </w:t>
      </w:r>
      <w:r>
        <w:rPr>
          <w:color w:val="auto"/>
          <w:spacing w:val="-1"/>
        </w:rPr>
        <w:t>育中心联合主办。</w:t>
      </w:r>
      <w:r>
        <w:rPr>
          <w:rFonts w:ascii="Times New Roman" w:hAnsi="Times New Roman" w:eastAsia="Times New Roman" w:cs="Times New Roman"/>
          <w:color w:val="auto"/>
          <w:spacing w:val="-1"/>
        </w:rPr>
        <w:t>2022</w:t>
      </w:r>
      <w:r>
        <w:rPr>
          <w:rFonts w:ascii="Times New Roman" w:hAnsi="Times New Roman" w:eastAsia="Times New Roman" w:cs="Times New Roman"/>
          <w:color w:val="auto"/>
          <w:spacing w:val="20"/>
        </w:rPr>
        <w:t xml:space="preserve">  </w:t>
      </w:r>
      <w:r>
        <w:rPr>
          <w:color w:val="auto"/>
          <w:spacing w:val="-1"/>
        </w:rPr>
        <w:t>年被国务院防治艾滋病工作委员会办公室纳</w:t>
      </w:r>
      <w:r>
        <w:rPr>
          <w:color w:val="auto"/>
        </w:rPr>
        <w:t xml:space="preserve"> </w:t>
      </w:r>
      <w:r>
        <w:rPr>
          <w:color w:val="auto"/>
          <w:spacing w:val="-5"/>
        </w:rPr>
        <w:t>入“世界艾滋病日”主</w:t>
      </w:r>
      <w:r>
        <w:rPr>
          <w:color w:val="auto"/>
          <w:spacing w:val="-5"/>
        </w:rPr>
        <w:t>题宣传活动推荐公益项目活动。该活动为守护</w:t>
      </w:r>
      <w:r>
        <w:rPr>
          <w:color w:val="auto"/>
          <w:spacing w:val="17"/>
        </w:rPr>
        <w:t xml:space="preserve"> </w:t>
      </w:r>
      <w:r>
        <w:rPr>
          <w:color w:val="auto"/>
          <w:spacing w:val="-5"/>
        </w:rPr>
        <w:t>青年学生防艾与</w:t>
      </w:r>
      <w:r>
        <w:rPr>
          <w:color w:val="auto"/>
          <w:spacing w:val="-5"/>
        </w:rPr>
        <w:t>性健康、推进防艾“进校园”和助力全国防艾工作高</w:t>
      </w:r>
      <w:r>
        <w:rPr>
          <w:color w:val="auto"/>
          <w:spacing w:val="11"/>
        </w:rPr>
        <w:t xml:space="preserve"> </w:t>
      </w:r>
      <w:r>
        <w:rPr>
          <w:color w:val="auto"/>
          <w:spacing w:val="-5"/>
        </w:rPr>
        <w:t>质量发展发挥了重要作用。</w:t>
      </w:r>
    </w:p>
    <w:p w14:paraId="6255AE63">
      <w:pPr>
        <w:pStyle w:val="2"/>
        <w:spacing w:before="94" w:line="351" w:lineRule="auto"/>
        <w:ind w:right="406" w:firstLine="480"/>
        <w:jc w:val="both"/>
        <w:rPr>
          <w:color w:val="auto"/>
        </w:rPr>
      </w:pPr>
      <w:r>
        <w:rPr>
          <w:color w:val="auto"/>
          <w:spacing w:val="7"/>
        </w:rPr>
        <w:t>自2016年首</w:t>
      </w:r>
      <w:r>
        <w:rPr>
          <w:color w:val="auto"/>
          <w:spacing w:val="7"/>
        </w:rPr>
        <w:t>届举办至2025年第十届，</w:t>
      </w:r>
      <w:r>
        <w:rPr>
          <w:color w:val="auto"/>
          <w:spacing w:val="7"/>
        </w:rPr>
        <w:t>竞赛累计覆盖高校万余所</w:t>
      </w:r>
      <w:r>
        <w:rPr>
          <w:color w:val="auto"/>
          <w:spacing w:val="5"/>
        </w:rPr>
        <w:t xml:space="preserve"> </w:t>
      </w:r>
      <w:r>
        <w:rPr>
          <w:color w:val="auto"/>
          <w:spacing w:val="4"/>
        </w:rPr>
        <w:t>次、参赛大学生2278万人次、高校社团9973个次，</w:t>
      </w:r>
      <w:r>
        <w:rPr>
          <w:color w:val="auto"/>
          <w:spacing w:val="4"/>
        </w:rPr>
        <w:t>成为全国</w:t>
      </w:r>
      <w:r>
        <w:rPr>
          <w:color w:val="auto"/>
          <w:spacing w:val="4"/>
        </w:rPr>
        <w:t>高校防</w:t>
      </w:r>
      <w:r>
        <w:rPr>
          <w:color w:val="auto"/>
        </w:rPr>
        <w:t xml:space="preserve"> </w:t>
      </w:r>
      <w:r>
        <w:rPr>
          <w:color w:val="auto"/>
          <w:spacing w:val="4"/>
        </w:rPr>
        <w:t>艾宣教覆盖广、影</w:t>
      </w:r>
      <w:r>
        <w:rPr>
          <w:color w:val="auto"/>
          <w:spacing w:val="4"/>
        </w:rPr>
        <w:t>响力大的标杆品牌活动。</w:t>
      </w:r>
      <w:r>
        <w:rPr>
          <w:color w:val="auto"/>
          <w:spacing w:val="4"/>
        </w:rPr>
        <w:t>第十届(2025年)</w:t>
      </w:r>
      <w:r>
        <w:rPr>
          <w:color w:val="auto"/>
          <w:spacing w:val="4"/>
        </w:rPr>
        <w:t>赛事增</w:t>
      </w:r>
      <w:r>
        <w:rPr>
          <w:color w:val="auto"/>
          <w:spacing w:val="18"/>
        </w:rPr>
        <w:t xml:space="preserve"> </w:t>
      </w:r>
      <w:r>
        <w:rPr>
          <w:color w:val="auto"/>
          <w:spacing w:val="-5"/>
        </w:rPr>
        <w:t>设线下防艾旗帜传递、线上创意海报及短视频</w:t>
      </w:r>
      <w:r>
        <w:rPr>
          <w:color w:val="auto"/>
          <w:spacing w:val="-5"/>
        </w:rPr>
        <w:t>评选等活动，</w:t>
      </w:r>
      <w:r>
        <w:rPr>
          <w:color w:val="auto"/>
          <w:spacing w:val="-5"/>
        </w:rPr>
        <w:t>进一步探</w:t>
      </w:r>
      <w:r>
        <w:rPr>
          <w:color w:val="auto"/>
          <w:spacing w:val="6"/>
        </w:rPr>
        <w:t xml:space="preserve"> </w:t>
      </w:r>
      <w:r>
        <w:rPr>
          <w:color w:val="auto"/>
          <w:spacing w:val="4"/>
        </w:rPr>
        <w:t>索高校防艾宣教新</w:t>
      </w:r>
      <w:r>
        <w:rPr>
          <w:color w:val="auto"/>
          <w:spacing w:val="4"/>
        </w:rPr>
        <w:t>模式，覆盖全国各省共3359所高校、参赛大</w:t>
      </w:r>
      <w:r>
        <w:rPr>
          <w:color w:val="auto"/>
          <w:spacing w:val="3"/>
        </w:rPr>
        <w:t>学生</w:t>
      </w:r>
      <w:r>
        <w:rPr>
          <w:color w:val="auto"/>
        </w:rPr>
        <w:t xml:space="preserve"> </w:t>
      </w:r>
      <w:r>
        <w:rPr>
          <w:color w:val="auto"/>
          <w:spacing w:val="5"/>
        </w:rPr>
        <w:t>达到3730894人，创历届新高。</w:t>
      </w:r>
    </w:p>
    <w:p w14:paraId="087E1FE6">
      <w:pPr>
        <w:pStyle w:val="2"/>
        <w:spacing w:before="65" w:line="222" w:lineRule="auto"/>
        <w:ind w:left="480"/>
        <w:rPr>
          <w:color w:val="auto"/>
        </w:rPr>
      </w:pPr>
      <w:r>
        <w:rPr>
          <w:color w:val="auto"/>
          <w:spacing w:val="-9"/>
        </w:rPr>
        <w:t>为进一步加强青年学生群体防艾意识，</w:t>
      </w:r>
      <w:r>
        <w:rPr>
          <w:color w:val="auto"/>
          <w:spacing w:val="-9"/>
        </w:rPr>
        <w:t>扩</w:t>
      </w:r>
      <w:r>
        <w:rPr>
          <w:color w:val="auto"/>
          <w:spacing w:val="66"/>
        </w:rPr>
        <w:t xml:space="preserve"> </w:t>
      </w:r>
      <w:r>
        <w:rPr>
          <w:color w:val="auto"/>
          <w:spacing w:val="-9"/>
        </w:rPr>
        <w:t>大</w:t>
      </w:r>
      <w:r>
        <w:rPr>
          <w:color w:val="auto"/>
          <w:spacing w:val="-9"/>
        </w:rPr>
        <w:t>健康知识覆盖面，第</w:t>
      </w:r>
    </w:p>
    <w:p w14:paraId="63C61897">
      <w:pPr>
        <w:pStyle w:val="2"/>
        <w:spacing w:before="199" w:line="357" w:lineRule="auto"/>
        <w:rPr>
          <w:color w:val="auto"/>
        </w:rPr>
      </w:pPr>
      <w:r>
        <w:rPr>
          <w:color w:val="auto"/>
          <w:spacing w:val="9"/>
        </w:rPr>
        <w:t>十一届全国大学生预防艾滋病知识竞赛拟在</w:t>
      </w:r>
      <w:r>
        <w:rPr>
          <w:color w:val="auto"/>
          <w:spacing w:val="9"/>
        </w:rPr>
        <w:t>继续强化防艾“</w:t>
      </w:r>
      <w:r>
        <w:rPr>
          <w:color w:val="auto"/>
          <w:spacing w:val="9"/>
        </w:rPr>
        <w:t>进校园”</w:t>
      </w:r>
      <w:r>
        <w:rPr>
          <w:color w:val="auto"/>
          <w:spacing w:val="2"/>
        </w:rPr>
        <w:t xml:space="preserve"> </w:t>
      </w:r>
      <w:r>
        <w:rPr>
          <w:color w:val="auto"/>
          <w:spacing w:val="-5"/>
        </w:rPr>
        <w:t>活动开展的同时，</w:t>
      </w:r>
      <w:r>
        <w:rPr>
          <w:color w:val="auto"/>
          <w:spacing w:val="-5"/>
        </w:rPr>
        <w:t>将以医防协同医防融合政策遵循，植入多病共防知</w:t>
      </w:r>
    </w:p>
    <w:p w14:paraId="16D8628F">
      <w:pPr>
        <w:pStyle w:val="2"/>
        <w:spacing w:before="1" w:line="357" w:lineRule="auto"/>
        <w:ind w:right="408"/>
        <w:rPr>
          <w:color w:val="auto"/>
        </w:rPr>
      </w:pPr>
      <w:r>
        <w:rPr>
          <w:color w:val="auto"/>
          <w:spacing w:val="-5"/>
        </w:rPr>
        <w:t>识和理念，补齐高校传染病多病共防宣教短板，</w:t>
      </w:r>
      <w:r>
        <w:rPr>
          <w:color w:val="auto"/>
          <w:spacing w:val="-5"/>
        </w:rPr>
        <w:t>构建校园医防</w:t>
      </w:r>
      <w:r>
        <w:rPr>
          <w:color w:val="auto"/>
          <w:spacing w:val="-5"/>
        </w:rPr>
        <w:t>融合实</w:t>
      </w:r>
      <w:r>
        <w:rPr>
          <w:color w:val="auto"/>
          <w:spacing w:val="14"/>
        </w:rPr>
        <w:t xml:space="preserve"> </w:t>
      </w:r>
      <w:r>
        <w:rPr>
          <w:color w:val="auto"/>
          <w:spacing w:val="-5"/>
        </w:rPr>
        <w:t>践载体，</w:t>
      </w:r>
      <w:r>
        <w:rPr>
          <w:color w:val="auto"/>
          <w:spacing w:val="-5"/>
        </w:rPr>
        <w:t>立足十年</w:t>
      </w:r>
      <w:r>
        <w:rPr>
          <w:color w:val="auto"/>
          <w:spacing w:val="-5"/>
        </w:rPr>
        <w:t>品牌积淀，推动竞赛从规模</w:t>
      </w:r>
      <w:r>
        <w:rPr>
          <w:color w:val="auto"/>
          <w:spacing w:val="-5"/>
        </w:rPr>
        <w:t>扩张向质量提升、</w:t>
      </w:r>
      <w:r>
        <w:rPr>
          <w:color w:val="auto"/>
          <w:spacing w:val="-5"/>
        </w:rPr>
        <w:t>品牌</w:t>
      </w:r>
      <w:r>
        <w:rPr>
          <w:color w:val="auto"/>
          <w:spacing w:val="7"/>
        </w:rPr>
        <w:t xml:space="preserve"> </w:t>
      </w:r>
      <w:r>
        <w:rPr>
          <w:color w:val="auto"/>
          <w:spacing w:val="-2"/>
        </w:rPr>
        <w:t>升级转型，实现和达成“以赛促学、以训促宣，</w:t>
      </w:r>
      <w:r>
        <w:rPr>
          <w:color w:val="auto"/>
          <w:spacing w:val="-2"/>
        </w:rPr>
        <w:t>以行践知”</w:t>
      </w:r>
      <w:r>
        <w:rPr>
          <w:color w:val="auto"/>
          <w:spacing w:val="-2"/>
        </w:rPr>
        <w:t>目标。</w:t>
      </w:r>
    </w:p>
    <w:p w14:paraId="21A221CF">
      <w:pPr>
        <w:pStyle w:val="2"/>
        <w:spacing w:before="35" w:line="355" w:lineRule="auto"/>
        <w:ind w:right="395" w:firstLine="429"/>
        <w:jc w:val="both"/>
        <w:rPr>
          <w:color w:val="auto"/>
          <w:sz w:val="27"/>
          <w:szCs w:val="27"/>
        </w:rPr>
      </w:pPr>
      <w:r>
        <w:rPr>
          <w:color w:val="auto"/>
          <w:spacing w:val="10"/>
          <w:sz w:val="27"/>
          <w:szCs w:val="27"/>
        </w:rPr>
        <w:t>本次竞赛既是落实国家重点传染病防控政策的重要举措，也是推</w:t>
      </w:r>
      <w:r>
        <w:rPr>
          <w:color w:val="auto"/>
          <w:spacing w:val="6"/>
          <w:sz w:val="27"/>
          <w:szCs w:val="27"/>
        </w:rPr>
        <w:t xml:space="preserve"> </w:t>
      </w:r>
      <w:r>
        <w:rPr>
          <w:color w:val="auto"/>
          <w:spacing w:val="5"/>
          <w:sz w:val="27"/>
          <w:szCs w:val="27"/>
        </w:rPr>
        <w:t>动青年健康素养提升、助力健康中国建设的重要实践，具有鲜明的政</w:t>
      </w:r>
      <w:r>
        <w:rPr>
          <w:color w:val="auto"/>
          <w:spacing w:val="8"/>
          <w:sz w:val="27"/>
          <w:szCs w:val="27"/>
        </w:rPr>
        <w:t xml:space="preserve"> </w:t>
      </w:r>
      <w:r>
        <w:rPr>
          <w:color w:val="auto"/>
          <w:spacing w:val="4"/>
          <w:sz w:val="27"/>
          <w:szCs w:val="27"/>
        </w:rPr>
        <w:t>策意义、社会价值与时代使命。</w:t>
      </w:r>
    </w:p>
    <w:p w14:paraId="0E1B95D6">
      <w:pPr>
        <w:spacing w:line="355" w:lineRule="auto"/>
        <w:rPr>
          <w:color w:val="auto"/>
          <w:sz w:val="27"/>
          <w:szCs w:val="27"/>
        </w:rPr>
        <w:sectPr>
          <w:pgSz w:w="11900" w:h="16840"/>
          <w:pgMar w:top="1362" w:right="1446" w:bottom="0" w:left="1780" w:header="0" w:footer="0" w:gutter="0"/>
          <w:cols w:space="720" w:num="1"/>
        </w:sectPr>
      </w:pPr>
    </w:p>
    <w:p w14:paraId="2423285B">
      <w:pPr>
        <w:spacing w:before="55" w:line="222" w:lineRule="auto"/>
        <w:ind w:left="84"/>
        <w:rPr>
          <w:rFonts w:ascii="黑体" w:hAnsi="黑体" w:eastAsia="黑体" w:cs="黑体"/>
          <w:color w:val="auto"/>
          <w:sz w:val="27"/>
          <w:szCs w:val="27"/>
        </w:rPr>
      </w:pPr>
      <w:r>
        <w:rPr>
          <w:rFonts w:ascii="黑体" w:hAnsi="黑体" w:eastAsia="黑体" w:cs="黑体"/>
          <w:color w:val="auto"/>
          <w:sz w:val="27"/>
          <w:szCs w:val="27"/>
        </w:rPr>
        <w:t>一</w:t>
      </w:r>
      <w:r>
        <w:rPr>
          <w:rFonts w:ascii="黑体" w:hAnsi="黑体" w:eastAsia="黑体" w:cs="黑体"/>
          <w:color w:val="auto"/>
          <w:spacing w:val="-49"/>
          <w:sz w:val="27"/>
          <w:szCs w:val="27"/>
        </w:rPr>
        <w:t xml:space="preserve"> </w:t>
      </w:r>
      <w:r>
        <w:rPr>
          <w:rFonts w:ascii="黑体" w:hAnsi="黑体" w:eastAsia="黑体" w:cs="黑体"/>
          <w:color w:val="auto"/>
          <w:sz w:val="27"/>
          <w:szCs w:val="27"/>
        </w:rPr>
        <w:t>、</w:t>
      </w:r>
      <w:r>
        <w:rPr>
          <w:rFonts w:ascii="黑体" w:hAnsi="黑体" w:eastAsia="黑体" w:cs="黑体"/>
          <w:color w:val="auto"/>
          <w:spacing w:val="113"/>
          <w:sz w:val="27"/>
          <w:szCs w:val="27"/>
        </w:rPr>
        <w:t xml:space="preserve"> </w:t>
      </w:r>
      <w:r>
        <w:rPr>
          <w:rFonts w:ascii="黑体" w:hAnsi="黑体" w:eastAsia="黑体" w:cs="黑体"/>
          <w:color w:val="auto"/>
          <w:sz w:val="27"/>
          <w:szCs w:val="27"/>
        </w:rPr>
        <w:t>组织机构</w:t>
      </w:r>
    </w:p>
    <w:p w14:paraId="3252F909">
      <w:pPr>
        <w:pStyle w:val="2"/>
        <w:spacing w:before="223" w:line="222" w:lineRule="auto"/>
        <w:ind w:left="674"/>
        <w:rPr>
          <w:rFonts w:ascii="黑体" w:hAnsi="黑体" w:eastAsia="黑体" w:cs="黑体"/>
          <w:color w:val="auto"/>
        </w:rPr>
      </w:pPr>
      <w:r>
        <w:rPr>
          <w:color w:val="auto"/>
          <w:spacing w:val="-15"/>
        </w:rPr>
        <w:t>(</w:t>
      </w:r>
      <w:r>
        <w:rPr>
          <w:color w:val="auto"/>
          <w:spacing w:val="-52"/>
        </w:rPr>
        <w:t xml:space="preserve"> </w:t>
      </w:r>
      <w:r>
        <w:rPr>
          <w:color w:val="auto"/>
          <w:spacing w:val="-15"/>
        </w:rPr>
        <w:t>一</w:t>
      </w:r>
      <w:r>
        <w:rPr>
          <w:color w:val="auto"/>
          <w:spacing w:val="-64"/>
        </w:rPr>
        <w:t xml:space="preserve"> </w:t>
      </w:r>
      <w:r>
        <w:rPr>
          <w:color w:val="auto"/>
          <w:spacing w:val="-15"/>
        </w:rPr>
        <w:t>)</w:t>
      </w:r>
      <w:r>
        <w:rPr>
          <w:color w:val="auto"/>
          <w:spacing w:val="12"/>
        </w:rPr>
        <w:t xml:space="preserve">   </w:t>
      </w:r>
      <w:r>
        <w:rPr>
          <w:rFonts w:ascii="黑体" w:hAnsi="黑体" w:eastAsia="黑体" w:cs="黑体"/>
          <w:color w:val="auto"/>
          <w:spacing w:val="-15"/>
        </w:rPr>
        <w:t>主办单位</w:t>
      </w:r>
    </w:p>
    <w:p w14:paraId="3A55C13F">
      <w:pPr>
        <w:pStyle w:val="2"/>
        <w:spacing w:before="200" w:line="349" w:lineRule="auto"/>
        <w:ind w:left="444" w:right="4517"/>
        <w:rPr>
          <w:color w:val="auto"/>
        </w:rPr>
      </w:pPr>
      <w:r>
        <w:rPr>
          <w:color w:val="auto"/>
        </w:rPr>
        <w:t>中国预防性病艾滋病基金会</w:t>
      </w:r>
      <w:r>
        <w:rPr>
          <w:color w:val="auto"/>
          <w:spacing w:val="6"/>
        </w:rPr>
        <w:t xml:space="preserve"> </w:t>
      </w:r>
      <w:r>
        <w:rPr>
          <w:color w:val="auto"/>
          <w:spacing w:val="-1"/>
        </w:rPr>
        <w:t>中国性病艾滋病防治协会</w:t>
      </w:r>
    </w:p>
    <w:p w14:paraId="47E76573">
      <w:pPr>
        <w:pStyle w:val="2"/>
        <w:spacing w:before="4" w:line="222" w:lineRule="auto"/>
        <w:ind w:left="444"/>
        <w:rPr>
          <w:color w:val="auto"/>
        </w:rPr>
      </w:pPr>
      <w:r>
        <w:rPr>
          <w:color w:val="auto"/>
          <w:spacing w:val="4"/>
        </w:rPr>
        <w:t>中国健康教育中心</w:t>
      </w:r>
    </w:p>
    <w:p w14:paraId="521CA76E">
      <w:pPr>
        <w:pStyle w:val="2"/>
        <w:spacing w:before="234" w:line="224" w:lineRule="auto"/>
        <w:ind w:left="624"/>
        <w:rPr>
          <w:rFonts w:ascii="黑体" w:hAnsi="黑体" w:eastAsia="黑体" w:cs="黑体"/>
          <w:color w:val="auto"/>
          <w:sz w:val="27"/>
          <w:szCs w:val="27"/>
        </w:rPr>
      </w:pPr>
      <w:r>
        <w:rPr>
          <w:color w:val="auto"/>
          <w:spacing w:val="-3"/>
          <w:sz w:val="27"/>
          <w:szCs w:val="27"/>
        </w:rPr>
        <w:t>(</w:t>
      </w:r>
      <w:r>
        <w:rPr>
          <w:color w:val="auto"/>
          <w:spacing w:val="-36"/>
          <w:sz w:val="27"/>
          <w:szCs w:val="27"/>
        </w:rPr>
        <w:t xml:space="preserve"> </w:t>
      </w:r>
      <w:r>
        <w:rPr>
          <w:color w:val="auto"/>
          <w:spacing w:val="-3"/>
          <w:sz w:val="27"/>
          <w:szCs w:val="27"/>
        </w:rPr>
        <w:t>二</w:t>
      </w:r>
      <w:r>
        <w:rPr>
          <w:color w:val="auto"/>
          <w:spacing w:val="-56"/>
          <w:sz w:val="27"/>
          <w:szCs w:val="27"/>
        </w:rPr>
        <w:t xml:space="preserve"> </w:t>
      </w:r>
      <w:r>
        <w:rPr>
          <w:color w:val="auto"/>
          <w:spacing w:val="-3"/>
          <w:sz w:val="27"/>
          <w:szCs w:val="27"/>
        </w:rPr>
        <w:t>)</w:t>
      </w:r>
      <w:r>
        <w:rPr>
          <w:color w:val="auto"/>
          <w:spacing w:val="21"/>
          <w:sz w:val="27"/>
          <w:szCs w:val="27"/>
        </w:rPr>
        <w:t xml:space="preserve">   </w:t>
      </w:r>
      <w:r>
        <w:rPr>
          <w:rFonts w:ascii="黑体" w:hAnsi="黑体" w:eastAsia="黑体" w:cs="黑体"/>
          <w:color w:val="auto"/>
          <w:spacing w:val="-3"/>
          <w:sz w:val="27"/>
          <w:szCs w:val="27"/>
        </w:rPr>
        <w:t>技术支持单位</w:t>
      </w:r>
    </w:p>
    <w:p w14:paraId="07A63A0E">
      <w:pPr>
        <w:pStyle w:val="2"/>
        <w:spacing w:before="208" w:line="370" w:lineRule="auto"/>
        <w:ind w:left="444" w:right="2040"/>
        <w:rPr>
          <w:color w:val="auto"/>
          <w:sz w:val="27"/>
          <w:szCs w:val="27"/>
        </w:rPr>
      </w:pPr>
      <w:r>
        <w:rPr>
          <w:color w:val="auto"/>
          <w:spacing w:val="8"/>
          <w:sz w:val="27"/>
          <w:szCs w:val="27"/>
        </w:rPr>
        <w:t>中国疾</w:t>
      </w:r>
      <w:r>
        <w:rPr>
          <w:color w:val="auto"/>
          <w:spacing w:val="8"/>
          <w:sz w:val="27"/>
          <w:szCs w:val="27"/>
        </w:rPr>
        <w:t>病预防控制中心</w:t>
      </w:r>
      <w:r>
        <w:rPr>
          <w:color w:val="auto"/>
          <w:spacing w:val="8"/>
          <w:sz w:val="27"/>
          <w:szCs w:val="27"/>
        </w:rPr>
        <w:t>性病艾滋病预防控制中心</w:t>
      </w:r>
      <w:r>
        <w:rPr>
          <w:color w:val="auto"/>
          <w:spacing w:val="5"/>
          <w:sz w:val="27"/>
          <w:szCs w:val="27"/>
        </w:rPr>
        <w:t xml:space="preserve"> </w:t>
      </w:r>
      <w:r>
        <w:rPr>
          <w:color w:val="auto"/>
          <w:spacing w:val="7"/>
          <w:sz w:val="27"/>
          <w:szCs w:val="27"/>
        </w:rPr>
        <w:t>国家传染病医学中心</w:t>
      </w:r>
    </w:p>
    <w:p w14:paraId="5298409D">
      <w:pPr>
        <w:pStyle w:val="2"/>
        <w:spacing w:before="1" w:line="222" w:lineRule="auto"/>
        <w:ind w:left="624"/>
        <w:rPr>
          <w:rFonts w:ascii="黑体" w:hAnsi="黑体" w:eastAsia="黑体" w:cs="黑体"/>
          <w:color w:val="auto"/>
        </w:rPr>
      </w:pPr>
      <w:r>
        <w:rPr>
          <w:color w:val="auto"/>
          <w:spacing w:val="11"/>
        </w:rPr>
        <w:t xml:space="preserve">(三)   </w:t>
      </w:r>
      <w:r>
        <w:rPr>
          <w:rFonts w:ascii="黑体" w:hAnsi="黑体" w:eastAsia="黑体" w:cs="黑体"/>
          <w:color w:val="auto"/>
          <w:spacing w:val="11"/>
        </w:rPr>
        <w:t>承办单位</w:t>
      </w:r>
    </w:p>
    <w:p w14:paraId="45C3550D">
      <w:pPr>
        <w:pStyle w:val="2"/>
        <w:spacing w:before="199" w:line="360" w:lineRule="auto"/>
        <w:ind w:left="444" w:right="1609"/>
        <w:rPr>
          <w:color w:val="auto"/>
        </w:rPr>
      </w:pPr>
      <w:r>
        <w:rPr>
          <w:color w:val="auto"/>
          <w:spacing w:val="10"/>
        </w:rPr>
        <w:t>全国31</w:t>
      </w:r>
      <w:r>
        <w:rPr>
          <w:color w:val="auto"/>
          <w:spacing w:val="10"/>
        </w:rPr>
        <w:t xml:space="preserve">个省(自治区、 </w:t>
      </w:r>
      <w:r>
        <w:rPr>
          <w:color w:val="auto"/>
          <w:spacing w:val="10"/>
        </w:rPr>
        <w:t>直辖市)疾病预防控制中心</w:t>
      </w:r>
      <w:r>
        <w:rPr>
          <w:color w:val="auto"/>
          <w:spacing w:val="14"/>
        </w:rPr>
        <w:t xml:space="preserve"> </w:t>
      </w:r>
      <w:r>
        <w:rPr>
          <w:color w:val="auto"/>
          <w:spacing w:val="-2"/>
        </w:rPr>
        <w:t>我爱竞赛网</w:t>
      </w:r>
    </w:p>
    <w:p w14:paraId="007CB7A3">
      <w:pPr>
        <w:pStyle w:val="2"/>
        <w:spacing w:before="23" w:line="224" w:lineRule="auto"/>
        <w:ind w:left="624"/>
        <w:rPr>
          <w:rFonts w:ascii="黑体" w:hAnsi="黑体" w:eastAsia="黑体" w:cs="黑体"/>
          <w:color w:val="auto"/>
        </w:rPr>
      </w:pPr>
      <w:r>
        <w:rPr>
          <w:color w:val="auto"/>
          <w:spacing w:val="14"/>
        </w:rPr>
        <w:t xml:space="preserve">(四)   </w:t>
      </w:r>
      <w:r>
        <w:rPr>
          <w:rFonts w:ascii="黑体" w:hAnsi="黑体" w:eastAsia="黑体" w:cs="黑体"/>
          <w:color w:val="auto"/>
          <w:spacing w:val="14"/>
        </w:rPr>
        <w:t>支持单位(排名不分先后)</w:t>
      </w:r>
    </w:p>
    <w:p w14:paraId="37A65275">
      <w:pPr>
        <w:spacing w:line="131" w:lineRule="exact"/>
        <w:rPr>
          <w:color w:val="auto"/>
        </w:rPr>
      </w:pPr>
    </w:p>
    <w:p w14:paraId="64239BF5">
      <w:pPr>
        <w:spacing w:line="131" w:lineRule="exact"/>
        <w:rPr>
          <w:color w:val="auto"/>
        </w:rPr>
        <w:sectPr>
          <w:pgSz w:w="11900" w:h="16840"/>
          <w:pgMar w:top="1376" w:right="1785" w:bottom="0" w:left="1785" w:header="0" w:footer="0" w:gutter="0"/>
          <w:cols w:equalWidth="0" w:num="1">
            <w:col w:w="8330"/>
          </w:cols>
        </w:sectPr>
      </w:pPr>
    </w:p>
    <w:p w14:paraId="087B2C5F">
      <w:pPr>
        <w:pStyle w:val="2"/>
        <w:spacing w:before="57" w:line="353" w:lineRule="auto"/>
        <w:ind w:left="444" w:right="1227"/>
        <w:rPr>
          <w:color w:val="auto"/>
        </w:rPr>
      </w:pPr>
      <w:r>
        <w:rPr>
          <w:color w:val="auto"/>
          <w:spacing w:val="-3"/>
        </w:rPr>
        <w:t>乐福思</w:t>
      </w:r>
      <w:r>
        <w:rPr>
          <w:color w:val="auto"/>
          <w:spacing w:val="-3"/>
        </w:rPr>
        <w:t>健康产业股份公司</w:t>
      </w:r>
      <w:r>
        <w:rPr>
          <w:color w:val="auto"/>
          <w:spacing w:val="4"/>
        </w:rPr>
        <w:t xml:space="preserve"> </w:t>
      </w:r>
      <w:r>
        <w:rPr>
          <w:color w:val="auto"/>
          <w:spacing w:val="1"/>
        </w:rPr>
        <w:t>艾美疫苗</w:t>
      </w:r>
    </w:p>
    <w:p w14:paraId="313B6DFD">
      <w:pPr>
        <w:pStyle w:val="2"/>
        <w:spacing w:line="222" w:lineRule="auto"/>
        <w:ind w:left="444"/>
        <w:rPr>
          <w:color w:val="auto"/>
        </w:rPr>
      </w:pPr>
      <w:r>
        <w:rPr>
          <w:color w:val="auto"/>
          <w:spacing w:val="-5"/>
        </w:rPr>
        <w:t>安徽贝克</w:t>
      </w:r>
    </w:p>
    <w:p w14:paraId="119239FF">
      <w:pPr>
        <w:pStyle w:val="2"/>
        <w:spacing w:before="195" w:line="224" w:lineRule="auto"/>
        <w:ind w:left="444"/>
        <w:rPr>
          <w:color w:val="auto"/>
        </w:rPr>
      </w:pPr>
      <w:r>
        <w:rPr>
          <w:color w:val="auto"/>
          <w:spacing w:val="-4"/>
        </w:rPr>
        <w:t>上海迪赛诺</w:t>
      </w:r>
    </w:p>
    <w:p w14:paraId="69F4B693">
      <w:pPr>
        <w:spacing w:line="53" w:lineRule="exact"/>
        <w:rPr>
          <w:color w:val="auto"/>
        </w:rPr>
      </w:pPr>
    </w:p>
    <w:p w14:paraId="6F73D84A">
      <w:pPr>
        <w:spacing w:line="14" w:lineRule="auto"/>
        <w:rPr>
          <w:rFonts w:ascii="Arial"/>
          <w:color w:val="auto"/>
          <w:sz w:val="2"/>
        </w:rPr>
      </w:pPr>
      <w:r>
        <w:rPr>
          <w:rFonts w:ascii="Arial" w:hAnsi="Arial" w:eastAsia="Arial" w:cs="Arial"/>
          <w:color w:val="auto"/>
          <w:sz w:val="2"/>
          <w:szCs w:val="2"/>
        </w:rPr>
        <w:br w:type="column"/>
      </w:r>
    </w:p>
    <w:p w14:paraId="7E98836F">
      <w:pPr>
        <w:pStyle w:val="2"/>
        <w:spacing w:before="87" w:line="223" w:lineRule="auto"/>
        <w:rPr>
          <w:color w:val="auto"/>
          <w:sz w:val="27"/>
          <w:szCs w:val="27"/>
        </w:rPr>
      </w:pPr>
      <w:r>
        <w:rPr>
          <w:color w:val="auto"/>
          <w:spacing w:val="4"/>
          <w:sz w:val="27"/>
          <w:szCs w:val="27"/>
        </w:rPr>
        <w:t>上海量欣</w:t>
      </w:r>
    </w:p>
    <w:p w14:paraId="20ED1D83">
      <w:pPr>
        <w:pStyle w:val="2"/>
        <w:spacing w:before="222" w:line="370" w:lineRule="auto"/>
        <w:ind w:right="2130"/>
        <w:rPr>
          <w:color w:val="auto"/>
          <w:sz w:val="27"/>
          <w:szCs w:val="27"/>
        </w:rPr>
      </w:pPr>
      <w:r>
        <w:rPr>
          <w:color w:val="auto"/>
          <w:spacing w:val="4"/>
          <w:sz w:val="27"/>
          <w:szCs w:val="27"/>
        </w:rPr>
        <w:t>吉利德科学</w:t>
      </w:r>
      <w:r>
        <w:rPr>
          <w:color w:val="auto"/>
          <w:spacing w:val="3"/>
          <w:sz w:val="27"/>
          <w:szCs w:val="27"/>
        </w:rPr>
        <w:t xml:space="preserve"> </w:t>
      </w:r>
      <w:r>
        <w:rPr>
          <w:color w:val="auto"/>
          <w:spacing w:val="5"/>
          <w:sz w:val="27"/>
          <w:szCs w:val="27"/>
        </w:rPr>
        <w:t>凯因科技</w:t>
      </w:r>
    </w:p>
    <w:p w14:paraId="28F6F583">
      <w:pPr>
        <w:pStyle w:val="2"/>
        <w:spacing w:line="223" w:lineRule="auto"/>
        <w:rPr>
          <w:color w:val="auto"/>
          <w:sz w:val="27"/>
          <w:szCs w:val="27"/>
        </w:rPr>
      </w:pPr>
      <w:r>
        <w:rPr>
          <w:color w:val="auto"/>
          <w:spacing w:val="5"/>
          <w:sz w:val="27"/>
          <w:szCs w:val="27"/>
        </w:rPr>
        <w:t>东阳光药</w:t>
      </w:r>
    </w:p>
    <w:p w14:paraId="265B6439">
      <w:pPr>
        <w:spacing w:line="223" w:lineRule="auto"/>
        <w:rPr>
          <w:color w:val="auto"/>
          <w:sz w:val="27"/>
          <w:szCs w:val="27"/>
        </w:rPr>
        <w:sectPr>
          <w:type w:val="continuous"/>
          <w:pgSz w:w="11900" w:h="16840"/>
          <w:pgMar w:top="1376" w:right="1785" w:bottom="0" w:left="1785" w:header="0" w:footer="0" w:gutter="0"/>
          <w:cols w:equalWidth="0" w:num="2">
            <w:col w:w="4725" w:space="100"/>
            <w:col w:w="3506"/>
          </w:cols>
        </w:sectPr>
      </w:pPr>
    </w:p>
    <w:p w14:paraId="70A90D5D">
      <w:pPr>
        <w:spacing w:line="327" w:lineRule="auto"/>
        <w:rPr>
          <w:rFonts w:ascii="Arial"/>
          <w:color w:val="auto"/>
          <w:sz w:val="21"/>
        </w:rPr>
      </w:pPr>
    </w:p>
    <w:p w14:paraId="6A07B1D5">
      <w:pPr>
        <w:spacing w:line="328" w:lineRule="auto"/>
        <w:rPr>
          <w:rFonts w:ascii="Arial"/>
          <w:color w:val="auto"/>
          <w:sz w:val="21"/>
        </w:rPr>
      </w:pPr>
    </w:p>
    <w:p w14:paraId="2F1FB111">
      <w:pPr>
        <w:pStyle w:val="2"/>
        <w:spacing w:before="88" w:line="224" w:lineRule="auto"/>
        <w:ind w:left="624"/>
        <w:rPr>
          <w:rFonts w:ascii="黑体" w:hAnsi="黑体" w:eastAsia="黑体" w:cs="黑体"/>
          <w:color w:val="auto"/>
          <w:sz w:val="27"/>
          <w:szCs w:val="27"/>
        </w:rPr>
      </w:pPr>
      <w:r>
        <w:rPr>
          <w:color w:val="auto"/>
          <w:spacing w:val="15"/>
          <w:sz w:val="27"/>
          <w:szCs w:val="27"/>
        </w:rPr>
        <w:t>(五)</w:t>
      </w:r>
      <w:r>
        <w:rPr>
          <w:color w:val="auto"/>
          <w:spacing w:val="19"/>
          <w:sz w:val="27"/>
          <w:szCs w:val="27"/>
        </w:rPr>
        <w:t xml:space="preserve">   </w:t>
      </w:r>
      <w:r>
        <w:rPr>
          <w:rFonts w:ascii="黑体" w:hAnsi="黑体" w:eastAsia="黑体" w:cs="黑体"/>
          <w:color w:val="auto"/>
          <w:spacing w:val="15"/>
          <w:sz w:val="27"/>
          <w:szCs w:val="27"/>
        </w:rPr>
        <w:t>拟邀媒体</w:t>
      </w:r>
    </w:p>
    <w:p w14:paraId="327BE2D3">
      <w:pPr>
        <w:pStyle w:val="2"/>
        <w:spacing w:before="209" w:line="222" w:lineRule="auto"/>
        <w:ind w:left="444"/>
        <w:rPr>
          <w:color w:val="auto"/>
        </w:rPr>
      </w:pPr>
      <w:r>
        <w:rPr>
          <w:color w:val="auto"/>
          <w:spacing w:val="-1"/>
        </w:rPr>
        <w:t>新华社、人民日报、中青报、健康报、央视网等</w:t>
      </w:r>
    </w:p>
    <w:p w14:paraId="42F9B06E">
      <w:pPr>
        <w:spacing w:before="196" w:line="222" w:lineRule="auto"/>
        <w:ind w:left="24"/>
        <w:rPr>
          <w:rFonts w:ascii="黑体" w:hAnsi="黑体" w:eastAsia="黑体" w:cs="黑体"/>
          <w:color w:val="auto"/>
          <w:sz w:val="28"/>
          <w:szCs w:val="28"/>
        </w:rPr>
      </w:pPr>
      <w:r>
        <w:rPr>
          <w:rFonts w:ascii="黑体" w:hAnsi="黑体" w:eastAsia="黑体" w:cs="黑体"/>
          <w:color w:val="auto"/>
          <w:spacing w:val="2"/>
          <w:sz w:val="28"/>
          <w:szCs w:val="28"/>
        </w:rPr>
        <w:t>二、</w:t>
      </w:r>
      <w:r>
        <w:rPr>
          <w:rFonts w:ascii="黑体" w:hAnsi="黑体" w:eastAsia="黑体" w:cs="黑体"/>
          <w:color w:val="auto"/>
          <w:spacing w:val="131"/>
          <w:sz w:val="28"/>
          <w:szCs w:val="28"/>
        </w:rPr>
        <w:t xml:space="preserve"> </w:t>
      </w:r>
      <w:r>
        <w:rPr>
          <w:rFonts w:ascii="黑体" w:hAnsi="黑体" w:eastAsia="黑体" w:cs="黑体"/>
          <w:color w:val="auto"/>
          <w:spacing w:val="2"/>
          <w:sz w:val="28"/>
          <w:szCs w:val="28"/>
        </w:rPr>
        <w:t>活动时间及安排</w:t>
      </w:r>
    </w:p>
    <w:p w14:paraId="0000AE85">
      <w:pPr>
        <w:pStyle w:val="2"/>
        <w:spacing w:before="223" w:line="222" w:lineRule="auto"/>
        <w:ind w:left="14"/>
        <w:rPr>
          <w:color w:val="auto"/>
        </w:rPr>
      </w:pPr>
      <w:r>
        <w:rPr>
          <w:color w:val="auto"/>
          <w:spacing w:val="20"/>
        </w:rPr>
        <w:t>2026年9月—2026年12月，安排如下</w:t>
      </w:r>
    </w:p>
    <w:p w14:paraId="47AB79A4">
      <w:pPr>
        <w:spacing w:line="179" w:lineRule="exact"/>
        <w:rPr>
          <w:color w:val="auto"/>
        </w:rPr>
      </w:pPr>
    </w:p>
    <w:tbl>
      <w:tblPr>
        <w:tblStyle w:val="5"/>
        <w:tblW w:w="8260" w:type="dxa"/>
        <w:tblInd w:w="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2"/>
        <w:gridCol w:w="5878"/>
      </w:tblGrid>
      <w:tr w14:paraId="3A01FB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3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8F94DA">
            <w:pPr>
              <w:spacing w:before="26" w:line="220" w:lineRule="auto"/>
              <w:ind w:left="988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7"/>
                <w:sz w:val="22"/>
                <w:szCs w:val="22"/>
              </w:rPr>
              <w:t>日期</w:t>
            </w:r>
          </w:p>
        </w:tc>
        <w:tc>
          <w:tcPr>
            <w:tcW w:w="58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A24F16D">
            <w:pPr>
              <w:spacing w:before="26" w:line="220" w:lineRule="auto"/>
              <w:ind w:left="2726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2"/>
                <w:sz w:val="22"/>
                <w:szCs w:val="22"/>
              </w:rPr>
              <w:t>活动</w:t>
            </w:r>
          </w:p>
        </w:tc>
      </w:tr>
      <w:tr w14:paraId="28DBF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23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C22B5E3">
            <w:pPr>
              <w:spacing w:before="34" w:line="219" w:lineRule="auto"/>
              <w:ind w:left="104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2"/>
                <w:szCs w:val="22"/>
              </w:rPr>
              <w:t>2026年5月-8月</w:t>
            </w:r>
          </w:p>
        </w:tc>
        <w:tc>
          <w:tcPr>
            <w:tcW w:w="58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146115B">
            <w:pPr>
              <w:spacing w:before="14" w:line="218" w:lineRule="auto"/>
              <w:ind w:left="113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sz w:val="22"/>
                <w:szCs w:val="22"/>
              </w:rPr>
              <w:t>项目筹备会、专家研讨会、筹备工作研讨会(2场)</w:t>
            </w:r>
          </w:p>
        </w:tc>
      </w:tr>
      <w:tr w14:paraId="4E5A4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3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2E03660">
            <w:pPr>
              <w:spacing w:before="45" w:line="219" w:lineRule="auto"/>
              <w:ind w:left="104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pacing w:val="4"/>
                <w:sz w:val="22"/>
                <w:szCs w:val="22"/>
              </w:rPr>
              <w:t>2026年6月-12月</w:t>
            </w:r>
          </w:p>
        </w:tc>
        <w:tc>
          <w:tcPr>
            <w:tcW w:w="58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3A49D51">
            <w:pPr>
              <w:spacing w:before="15" w:line="218" w:lineRule="auto"/>
              <w:ind w:left="113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pacing w:val="2"/>
                <w:sz w:val="22"/>
                <w:szCs w:val="22"/>
              </w:rPr>
              <w:t>高校重点</w:t>
            </w:r>
            <w:r>
              <w:rPr>
                <w:rFonts w:ascii="宋体" w:hAnsi="宋体" w:eastAsia="宋体" w:cs="宋体"/>
                <w:color w:val="auto"/>
                <w:spacing w:val="2"/>
                <w:sz w:val="22"/>
                <w:szCs w:val="22"/>
              </w:rPr>
              <w:t>传染病多病共防能力提升系列研讨培训(</w:t>
            </w:r>
            <w:r>
              <w:rPr>
                <w:rFonts w:ascii="宋体" w:hAnsi="宋体" w:eastAsia="宋体" w:cs="宋体"/>
                <w:color w:val="auto"/>
                <w:spacing w:val="1"/>
                <w:sz w:val="22"/>
                <w:szCs w:val="22"/>
              </w:rPr>
              <w:t>6场)</w:t>
            </w:r>
          </w:p>
        </w:tc>
      </w:tr>
      <w:tr w14:paraId="7A990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8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CD921D6">
            <w:pPr>
              <w:spacing w:before="36" w:line="340" w:lineRule="auto"/>
              <w:ind w:left="104" w:right="604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pacing w:val="1"/>
                <w:sz w:val="22"/>
                <w:szCs w:val="22"/>
              </w:rPr>
              <w:t>2026年9月15日一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2"/>
                <w:sz w:val="22"/>
                <w:szCs w:val="22"/>
              </w:rPr>
              <w:t>12月15</w:t>
            </w:r>
            <w:r>
              <w:rPr>
                <w:rFonts w:ascii="宋体" w:hAnsi="宋体" w:eastAsia="宋体" w:cs="宋体"/>
                <w:color w:val="auto"/>
                <w:spacing w:val="2"/>
                <w:sz w:val="22"/>
                <w:szCs w:val="22"/>
              </w:rPr>
              <w:t>日</w:t>
            </w:r>
          </w:p>
        </w:tc>
        <w:tc>
          <w:tcPr>
            <w:tcW w:w="5878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0C12F7CE">
            <w:pPr>
              <w:spacing w:line="253" w:lineRule="auto"/>
              <w:rPr>
                <w:rFonts w:ascii="Arial"/>
                <w:color w:val="auto"/>
                <w:sz w:val="21"/>
              </w:rPr>
            </w:pPr>
          </w:p>
          <w:p w14:paraId="2EA51FF3">
            <w:pPr>
              <w:spacing w:before="72" w:line="219" w:lineRule="auto"/>
              <w:ind w:left="113"/>
              <w:rPr>
                <w:rFonts w:ascii="宋体" w:hAnsi="宋体" w:eastAsia="宋体" w:cs="宋体"/>
                <w:color w:val="auto"/>
                <w:sz w:val="22"/>
                <w:szCs w:val="22"/>
              </w:rPr>
            </w:pP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第十一届全国大学生预防艾滋病知识竞赛平</w:t>
            </w:r>
            <w:r>
              <w:rPr>
                <w:rFonts w:ascii="宋体" w:hAnsi="宋体" w:eastAsia="宋体" w:cs="宋体"/>
                <w:color w:val="auto"/>
                <w:sz w:val="22"/>
                <w:szCs w:val="22"/>
              </w:rPr>
              <w:t>台线上参赛活动</w:t>
            </w:r>
          </w:p>
        </w:tc>
      </w:tr>
    </w:tbl>
    <w:p w14:paraId="319F6AFF">
      <w:pPr>
        <w:spacing w:line="14" w:lineRule="auto"/>
        <w:rPr>
          <w:rFonts w:ascii="Arial"/>
          <w:color w:val="auto"/>
          <w:sz w:val="2"/>
        </w:rPr>
      </w:pPr>
    </w:p>
    <w:p w14:paraId="12CB66CF">
      <w:pPr>
        <w:spacing w:line="14" w:lineRule="auto"/>
        <w:rPr>
          <w:rFonts w:ascii="Arial" w:hAnsi="Arial" w:eastAsia="Arial" w:cs="Arial"/>
          <w:color w:val="auto"/>
          <w:sz w:val="2"/>
          <w:szCs w:val="2"/>
        </w:rPr>
        <w:sectPr>
          <w:type w:val="continuous"/>
          <w:pgSz w:w="11900" w:h="16840"/>
          <w:pgMar w:top="1376" w:right="1785" w:bottom="0" w:left="1785" w:header="0" w:footer="0" w:gutter="0"/>
          <w:cols w:equalWidth="0" w:num="1">
            <w:col w:w="8330"/>
          </w:cols>
        </w:sectPr>
      </w:pPr>
    </w:p>
    <w:tbl>
      <w:tblPr>
        <w:tblStyle w:val="5"/>
        <w:tblW w:w="8240" w:type="dxa"/>
        <w:tblInd w:w="8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2"/>
        <w:gridCol w:w="5848"/>
      </w:tblGrid>
      <w:tr w14:paraId="1E0AF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2392" w:type="dxa"/>
            <w:vAlign w:val="top"/>
          </w:tcPr>
          <w:p w14:paraId="0B06F497">
            <w:pPr>
              <w:pStyle w:val="6"/>
              <w:spacing w:before="304" w:line="219" w:lineRule="auto"/>
              <w:ind w:left="75"/>
              <w:rPr>
                <w:color w:val="auto"/>
              </w:rPr>
            </w:pPr>
            <w:r>
              <w:rPr>
                <w:color w:val="auto"/>
                <w:spacing w:val="2"/>
              </w:rPr>
              <w:t>2026年9月下旬</w:t>
            </w:r>
          </w:p>
        </w:tc>
        <w:tc>
          <w:tcPr>
            <w:tcW w:w="5848" w:type="dxa"/>
            <w:vAlign w:val="top"/>
          </w:tcPr>
          <w:p w14:paraId="661E6A63">
            <w:pPr>
              <w:pStyle w:val="6"/>
              <w:spacing w:before="14" w:line="335" w:lineRule="auto"/>
              <w:ind w:left="103"/>
              <w:rPr>
                <w:color w:val="auto"/>
              </w:rPr>
            </w:pPr>
            <w:r>
              <w:rPr>
                <w:color w:val="auto"/>
                <w:spacing w:val="-8"/>
              </w:rPr>
              <w:t>第十一届全国大学生预防艾滋病知识竞赛暨高校健康行动启动</w:t>
            </w:r>
            <w:r>
              <w:rPr>
                <w:color w:val="auto"/>
                <w:spacing w:val="9"/>
              </w:rPr>
              <w:t xml:space="preserve"> </w:t>
            </w:r>
            <w:r>
              <w:rPr>
                <w:color w:val="auto"/>
                <w:spacing w:val="-3"/>
              </w:rPr>
              <w:t>仪式</w:t>
            </w:r>
          </w:p>
        </w:tc>
      </w:tr>
      <w:tr w14:paraId="438960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7" w:hRule="atLeast"/>
        </w:trPr>
        <w:tc>
          <w:tcPr>
            <w:tcW w:w="2392" w:type="dxa"/>
            <w:vAlign w:val="top"/>
          </w:tcPr>
          <w:p w14:paraId="3A001944">
            <w:pPr>
              <w:pStyle w:val="6"/>
              <w:spacing w:before="71" w:line="359" w:lineRule="auto"/>
              <w:ind w:left="75" w:right="761"/>
              <w:rPr>
                <w:color w:val="auto"/>
              </w:rPr>
            </w:pPr>
            <w:r>
              <w:rPr>
                <w:color w:val="auto"/>
                <w:spacing w:val="-11"/>
              </w:rPr>
              <w:t>2026年9月下</w:t>
            </w:r>
            <w:r>
              <w:rPr>
                <w:rFonts w:hint="eastAsia"/>
                <w:color w:val="auto"/>
                <w:spacing w:val="-11"/>
                <w:lang w:val="en-US" w:eastAsia="zh-CN"/>
              </w:rPr>
              <w:t>旬</w:t>
            </w:r>
            <w:r>
              <w:rPr>
                <w:color w:val="auto"/>
                <w:spacing w:val="-11"/>
              </w:rPr>
              <w:t>—</w:t>
            </w:r>
            <w:r>
              <w:rPr>
                <w:color w:val="auto"/>
                <w:spacing w:val="4"/>
              </w:rPr>
              <w:t xml:space="preserve"> </w:t>
            </w:r>
            <w:r>
              <w:rPr>
                <w:color w:val="auto"/>
                <w:spacing w:val="7"/>
              </w:rPr>
              <w:t>12月1日</w:t>
            </w:r>
          </w:p>
        </w:tc>
        <w:tc>
          <w:tcPr>
            <w:tcW w:w="5848" w:type="dxa"/>
            <w:vAlign w:val="top"/>
          </w:tcPr>
          <w:p w14:paraId="647F15A3">
            <w:pPr>
              <w:pStyle w:val="6"/>
              <w:spacing w:before="59" w:line="364" w:lineRule="auto"/>
              <w:ind w:left="103"/>
              <w:rPr>
                <w:color w:val="auto"/>
              </w:rPr>
            </w:pPr>
            <w:r>
              <w:rPr>
                <w:color w:val="auto"/>
                <w:spacing w:val="-12"/>
              </w:rPr>
              <w:t>高</w:t>
            </w:r>
            <w:r>
              <w:rPr>
                <w:color w:val="auto"/>
                <w:spacing w:val="-11"/>
              </w:rPr>
              <w:t>校线下宣传实践、防艾宣传旗帜接力传递、“多病共防</w:t>
            </w:r>
            <w:r>
              <w:rPr>
                <w:color w:val="auto"/>
                <w:spacing w:val="-20"/>
              </w:rPr>
              <w:t xml:space="preserve"> </w:t>
            </w:r>
            <w:r>
              <w:rPr>
                <w:color w:val="auto"/>
                <w:spacing w:val="-11"/>
              </w:rPr>
              <w:t>·</w:t>
            </w:r>
            <w:r>
              <w:rPr>
                <w:color w:val="auto"/>
                <w:spacing w:val="-10"/>
              </w:rPr>
              <w:t>无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4"/>
              </w:rPr>
              <w:t>艾健康”</w:t>
            </w:r>
            <w:r>
              <w:rPr>
                <w:color w:val="auto"/>
                <w:spacing w:val="4"/>
              </w:rPr>
              <w:t>志愿活动</w:t>
            </w:r>
          </w:p>
        </w:tc>
      </w:tr>
      <w:tr w14:paraId="0B21C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92" w:type="dxa"/>
            <w:vAlign w:val="top"/>
          </w:tcPr>
          <w:p w14:paraId="755C5CD6">
            <w:pPr>
              <w:pStyle w:val="6"/>
              <w:spacing w:before="34" w:line="219" w:lineRule="auto"/>
              <w:ind w:left="75"/>
              <w:rPr>
                <w:color w:val="auto"/>
              </w:rPr>
            </w:pPr>
            <w:r>
              <w:rPr>
                <w:color w:val="auto"/>
                <w:spacing w:val="1"/>
              </w:rPr>
              <w:t>2026年12月1日前后</w:t>
            </w:r>
          </w:p>
        </w:tc>
        <w:tc>
          <w:tcPr>
            <w:tcW w:w="5848" w:type="dxa"/>
            <w:vAlign w:val="top"/>
          </w:tcPr>
          <w:p w14:paraId="54F8508A">
            <w:pPr>
              <w:pStyle w:val="6"/>
              <w:spacing w:before="22" w:line="219" w:lineRule="auto"/>
              <w:ind w:left="103"/>
              <w:rPr>
                <w:color w:val="auto"/>
              </w:rPr>
            </w:pPr>
            <w:r>
              <w:rPr>
                <w:color w:val="auto"/>
              </w:rPr>
              <w:t>第39个世界艾滋病日主题宣传活动</w:t>
            </w:r>
          </w:p>
        </w:tc>
      </w:tr>
      <w:tr w14:paraId="47421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2392" w:type="dxa"/>
            <w:vAlign w:val="top"/>
          </w:tcPr>
          <w:p w14:paraId="4B5DB24E">
            <w:pPr>
              <w:pStyle w:val="6"/>
              <w:spacing w:before="25" w:line="341" w:lineRule="auto"/>
              <w:ind w:left="75" w:right="534"/>
              <w:rPr>
                <w:color w:val="auto"/>
              </w:rPr>
            </w:pPr>
            <w:r>
              <w:rPr>
                <w:color w:val="auto"/>
                <w:spacing w:val="1"/>
              </w:rPr>
              <w:t>2026年12月15日一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pacing w:val="1"/>
              </w:rPr>
              <w:t>12月20</w:t>
            </w:r>
            <w:r>
              <w:rPr>
                <w:color w:val="auto"/>
                <w:spacing w:val="1"/>
              </w:rPr>
              <w:t>日</w:t>
            </w:r>
          </w:p>
        </w:tc>
        <w:tc>
          <w:tcPr>
            <w:tcW w:w="5848" w:type="dxa"/>
            <w:vAlign w:val="top"/>
          </w:tcPr>
          <w:p w14:paraId="54B22C8A">
            <w:pPr>
              <w:spacing w:line="251" w:lineRule="auto"/>
              <w:rPr>
                <w:rFonts w:ascii="Arial"/>
                <w:color w:val="auto"/>
                <w:sz w:val="21"/>
              </w:rPr>
            </w:pPr>
          </w:p>
          <w:p w14:paraId="25D993B4">
            <w:pPr>
              <w:pStyle w:val="6"/>
              <w:spacing w:before="72" w:line="219" w:lineRule="auto"/>
              <w:ind w:left="103"/>
              <w:rPr>
                <w:color w:val="auto"/>
              </w:rPr>
            </w:pPr>
            <w:r>
              <w:rPr>
                <w:color w:val="auto"/>
                <w:spacing w:val="-1"/>
              </w:rPr>
              <w:t>第十一届全国大学生预防艾滋病知识竞赛总结会</w:t>
            </w:r>
          </w:p>
        </w:tc>
      </w:tr>
      <w:tr w14:paraId="631D90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392" w:type="dxa"/>
            <w:vAlign w:val="top"/>
          </w:tcPr>
          <w:p w14:paraId="732EB8AE">
            <w:pPr>
              <w:pStyle w:val="6"/>
              <w:spacing w:before="38" w:line="219" w:lineRule="auto"/>
              <w:ind w:left="75"/>
              <w:rPr>
                <w:color w:val="auto"/>
              </w:rPr>
            </w:pPr>
            <w:r>
              <w:rPr>
                <w:color w:val="auto"/>
                <w:spacing w:val="2"/>
              </w:rPr>
              <w:t>2026年12月下旬</w:t>
            </w:r>
          </w:p>
        </w:tc>
        <w:tc>
          <w:tcPr>
            <w:tcW w:w="5848" w:type="dxa"/>
            <w:vAlign w:val="top"/>
          </w:tcPr>
          <w:p w14:paraId="20429A71">
            <w:pPr>
              <w:pStyle w:val="6"/>
              <w:spacing w:before="48" w:line="219" w:lineRule="auto"/>
              <w:ind w:left="103"/>
              <w:rPr>
                <w:color w:val="auto"/>
              </w:rPr>
            </w:pPr>
            <w:r>
              <w:rPr>
                <w:color w:val="auto"/>
              </w:rPr>
              <w:t>网上公示2026年度知识竞赛参与情况及结果</w:t>
            </w:r>
          </w:p>
        </w:tc>
      </w:tr>
      <w:tr w14:paraId="182EE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2392" w:type="dxa"/>
            <w:vAlign w:val="top"/>
          </w:tcPr>
          <w:p w14:paraId="1F34332E">
            <w:pPr>
              <w:pStyle w:val="6"/>
              <w:spacing w:before="119" w:line="219" w:lineRule="auto"/>
              <w:ind w:left="75"/>
              <w:rPr>
                <w:color w:val="auto"/>
              </w:rPr>
            </w:pPr>
            <w:r>
              <w:rPr>
                <w:color w:val="auto"/>
                <w:spacing w:val="1"/>
              </w:rPr>
              <w:t>2027年1月15日前</w:t>
            </w:r>
          </w:p>
        </w:tc>
        <w:tc>
          <w:tcPr>
            <w:tcW w:w="5848" w:type="dxa"/>
            <w:vAlign w:val="top"/>
          </w:tcPr>
          <w:p w14:paraId="4B87289E">
            <w:pPr>
              <w:pStyle w:val="6"/>
              <w:spacing w:before="117" w:line="218" w:lineRule="auto"/>
              <w:ind w:left="103"/>
              <w:rPr>
                <w:color w:val="auto"/>
              </w:rPr>
            </w:pPr>
            <w:r>
              <w:rPr>
                <w:color w:val="auto"/>
              </w:rPr>
              <w:t>完成活动总结报告，全套项目材料归档</w:t>
            </w:r>
          </w:p>
        </w:tc>
      </w:tr>
    </w:tbl>
    <w:p w14:paraId="70315D17">
      <w:pPr>
        <w:spacing w:before="32" w:line="219" w:lineRule="auto"/>
        <w:ind w:left="58"/>
        <w:outlineLvl w:val="2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ascii="宋体" w:hAnsi="宋体" w:eastAsia="宋体" w:cs="宋体"/>
          <w:b/>
          <w:bCs/>
          <w:color w:val="auto"/>
          <w:spacing w:val="-7"/>
          <w:sz w:val="28"/>
          <w:szCs w:val="28"/>
        </w:rPr>
        <w:t>三、</w:t>
      </w:r>
      <w:r>
        <w:rPr>
          <w:rFonts w:ascii="宋体" w:hAnsi="宋体" w:eastAsia="宋体" w:cs="宋体"/>
          <w:color w:val="auto"/>
          <w:spacing w:val="8"/>
          <w:sz w:val="28"/>
          <w:szCs w:val="28"/>
        </w:rPr>
        <w:t xml:space="preserve">  </w:t>
      </w:r>
      <w:r>
        <w:rPr>
          <w:rFonts w:ascii="宋体" w:hAnsi="宋体" w:eastAsia="宋体" w:cs="宋体"/>
          <w:b/>
          <w:bCs/>
          <w:color w:val="auto"/>
          <w:spacing w:val="-7"/>
          <w:sz w:val="28"/>
          <w:szCs w:val="28"/>
        </w:rPr>
        <w:t>活动对象</w:t>
      </w:r>
    </w:p>
    <w:p w14:paraId="09525C73">
      <w:pPr>
        <w:pStyle w:val="2"/>
        <w:spacing w:before="225" w:line="219" w:lineRule="auto"/>
        <w:ind w:left="434"/>
        <w:rPr>
          <w:color w:val="auto"/>
          <w:sz w:val="26"/>
          <w:szCs w:val="26"/>
        </w:rPr>
      </w:pPr>
      <w:r>
        <w:rPr>
          <w:color w:val="auto"/>
          <w:spacing w:val="13"/>
          <w:sz w:val="26"/>
          <w:szCs w:val="26"/>
        </w:rPr>
        <w:t>线上竞赛面向全国高校在校学生；</w:t>
      </w:r>
    </w:p>
    <w:p w14:paraId="16375A98">
      <w:pPr>
        <w:pStyle w:val="2"/>
        <w:spacing w:before="243" w:line="335" w:lineRule="auto"/>
        <w:ind w:left="4" w:right="67" w:firstLine="429"/>
        <w:rPr>
          <w:color w:val="auto"/>
        </w:rPr>
      </w:pPr>
      <w:r>
        <w:rPr>
          <w:color w:val="auto"/>
          <w:spacing w:val="-1"/>
        </w:rPr>
        <w:t>多病共防专题培训面向高校卫生分管负责人、校医院及地市疾控</w:t>
      </w:r>
      <w:r>
        <w:rPr>
          <w:color w:val="auto"/>
          <w:spacing w:val="14"/>
        </w:rPr>
        <w:t xml:space="preserve"> </w:t>
      </w:r>
      <w:r>
        <w:rPr>
          <w:color w:val="auto"/>
          <w:spacing w:val="-8"/>
        </w:rPr>
        <w:t>相关工作人员。</w:t>
      </w:r>
    </w:p>
    <w:p w14:paraId="10F50EDB">
      <w:pPr>
        <w:spacing w:before="56" w:line="222" w:lineRule="auto"/>
        <w:ind w:left="4"/>
        <w:rPr>
          <w:rFonts w:ascii="黑体" w:hAnsi="黑体" w:eastAsia="黑体" w:cs="黑体"/>
          <w:color w:val="auto"/>
          <w:sz w:val="28"/>
          <w:szCs w:val="28"/>
        </w:rPr>
      </w:pPr>
      <w:r>
        <w:rPr>
          <w:rFonts w:ascii="黑体" w:hAnsi="黑体" w:eastAsia="黑体" w:cs="黑体"/>
          <w:color w:val="auto"/>
          <w:spacing w:val="1"/>
          <w:sz w:val="28"/>
          <w:szCs w:val="28"/>
        </w:rPr>
        <w:t>四、</w:t>
      </w:r>
      <w:r>
        <w:rPr>
          <w:rFonts w:ascii="黑体" w:hAnsi="黑体" w:eastAsia="黑体" w:cs="黑体"/>
          <w:color w:val="auto"/>
          <w:spacing w:val="133"/>
          <w:sz w:val="28"/>
          <w:szCs w:val="28"/>
        </w:rPr>
        <w:t xml:space="preserve"> </w:t>
      </w:r>
      <w:r>
        <w:rPr>
          <w:rFonts w:ascii="黑体" w:hAnsi="黑体" w:eastAsia="黑体" w:cs="黑体"/>
          <w:color w:val="auto"/>
          <w:spacing w:val="1"/>
          <w:sz w:val="28"/>
          <w:szCs w:val="28"/>
        </w:rPr>
        <w:t>活动组成和内容</w:t>
      </w:r>
    </w:p>
    <w:p w14:paraId="4F95795E">
      <w:pPr>
        <w:pStyle w:val="2"/>
        <w:spacing w:before="234" w:line="223" w:lineRule="auto"/>
        <w:ind w:left="614"/>
        <w:rPr>
          <w:color w:val="auto"/>
        </w:rPr>
      </w:pPr>
      <w:r>
        <w:rPr>
          <w:color w:val="auto"/>
          <w:spacing w:val="-1"/>
        </w:rPr>
        <w:t>(</w:t>
      </w:r>
      <w:r>
        <w:rPr>
          <w:color w:val="auto"/>
          <w:spacing w:val="-53"/>
        </w:rPr>
        <w:t xml:space="preserve"> </w:t>
      </w:r>
      <w:r>
        <w:rPr>
          <w:color w:val="auto"/>
          <w:spacing w:val="-1"/>
        </w:rPr>
        <w:t>一</w:t>
      </w:r>
      <w:r>
        <w:rPr>
          <w:color w:val="auto"/>
          <w:spacing w:val="-73"/>
        </w:rPr>
        <w:t xml:space="preserve"> </w:t>
      </w:r>
      <w:r>
        <w:rPr>
          <w:color w:val="auto"/>
          <w:spacing w:val="-1"/>
        </w:rPr>
        <w:t>)   全国大学生预防艾滋病知识竞赛线上竞赛答题活动</w:t>
      </w:r>
    </w:p>
    <w:p w14:paraId="5DEBD4E4">
      <w:pPr>
        <w:pStyle w:val="2"/>
        <w:spacing w:before="161" w:line="223" w:lineRule="auto"/>
        <w:ind w:left="934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spacing w:val="-2"/>
        </w:rPr>
        <w:t>1.</w:t>
      </w:r>
      <w:r>
        <w:rPr>
          <w:rFonts w:ascii="Times New Roman" w:hAnsi="Times New Roman" w:eastAsia="Times New Roman" w:cs="Times New Roman"/>
          <w:color w:val="auto"/>
          <w:spacing w:val="8"/>
        </w:rPr>
        <w:t xml:space="preserve">   </w:t>
      </w:r>
      <w:r>
        <w:rPr>
          <w:color w:val="auto"/>
          <w:spacing w:val="-2"/>
        </w:rPr>
        <w:t>竞赛规则</w:t>
      </w:r>
    </w:p>
    <w:p w14:paraId="1A31EA9D">
      <w:pPr>
        <w:pStyle w:val="2"/>
        <w:spacing w:before="251" w:line="222" w:lineRule="auto"/>
        <w:ind w:left="434"/>
        <w:rPr>
          <w:color w:val="auto"/>
          <w:sz w:val="27"/>
          <w:szCs w:val="27"/>
        </w:rPr>
      </w:pPr>
      <w:r>
        <w:rPr>
          <w:color w:val="auto"/>
          <w:spacing w:val="30"/>
          <w:sz w:val="27"/>
          <w:szCs w:val="27"/>
        </w:rPr>
        <w:t>2026年9月15日至12月15日，学生登录知识竞赛官网填写学</w:t>
      </w:r>
    </w:p>
    <w:p w14:paraId="5F18F6A7">
      <w:pPr>
        <w:pStyle w:val="2"/>
        <w:spacing w:before="212" w:line="220" w:lineRule="auto"/>
        <w:ind w:left="4"/>
        <w:rPr>
          <w:color w:val="auto"/>
          <w:sz w:val="27"/>
          <w:szCs w:val="27"/>
        </w:rPr>
      </w:pPr>
      <w:r>
        <w:rPr>
          <w:color w:val="auto"/>
          <w:spacing w:val="8"/>
          <w:sz w:val="27"/>
          <w:szCs w:val="27"/>
        </w:rPr>
        <w:t>校名称、姓名、性别、学号等信息完成注册，即</w:t>
      </w:r>
      <w:r>
        <w:rPr>
          <w:color w:val="auto"/>
          <w:spacing w:val="7"/>
          <w:sz w:val="27"/>
          <w:szCs w:val="27"/>
        </w:rPr>
        <w:t>可开展答题参赛。</w:t>
      </w:r>
    </w:p>
    <w:p w14:paraId="6894BCD9">
      <w:pPr>
        <w:pStyle w:val="2"/>
        <w:spacing w:before="222" w:line="222" w:lineRule="auto"/>
        <w:ind w:left="434"/>
        <w:rPr>
          <w:color w:val="auto"/>
        </w:rPr>
      </w:pPr>
      <w:r>
        <w:rPr>
          <w:color w:val="auto"/>
          <w:spacing w:val="14"/>
        </w:rPr>
        <w:t>试题共计25题，每题4分，满分100分，得分≥60分为合格。</w:t>
      </w:r>
    </w:p>
    <w:p w14:paraId="6CD1C4AB">
      <w:pPr>
        <w:pStyle w:val="2"/>
        <w:spacing w:before="212" w:line="364" w:lineRule="auto"/>
        <w:ind w:left="4" w:right="60" w:firstLine="429"/>
        <w:jc w:val="both"/>
        <w:rPr>
          <w:color w:val="auto"/>
          <w:sz w:val="27"/>
          <w:szCs w:val="27"/>
        </w:rPr>
      </w:pPr>
      <w:r>
        <w:rPr>
          <w:color w:val="auto"/>
          <w:spacing w:val="9"/>
          <w:sz w:val="27"/>
          <w:szCs w:val="27"/>
        </w:rPr>
        <w:t>答题限时25分钟，</w:t>
      </w:r>
      <w:r>
        <w:rPr>
          <w:color w:val="auto"/>
          <w:spacing w:val="9"/>
          <w:sz w:val="27"/>
          <w:szCs w:val="27"/>
        </w:rPr>
        <w:t>学生可提前交卷，</w:t>
      </w:r>
      <w:r>
        <w:rPr>
          <w:color w:val="auto"/>
          <w:spacing w:val="9"/>
          <w:sz w:val="27"/>
          <w:szCs w:val="27"/>
        </w:rPr>
        <w:t>超时系统自动封卷。每位学</w:t>
      </w:r>
      <w:r>
        <w:rPr>
          <w:color w:val="auto"/>
          <w:spacing w:val="12"/>
          <w:sz w:val="27"/>
          <w:szCs w:val="27"/>
        </w:rPr>
        <w:t xml:space="preserve"> </w:t>
      </w:r>
      <w:r>
        <w:rPr>
          <w:color w:val="auto"/>
          <w:spacing w:val="19"/>
          <w:sz w:val="27"/>
          <w:szCs w:val="27"/>
        </w:rPr>
        <w:t>生初始拥有3次答题机会；每成功邀请1名同学参</w:t>
      </w:r>
      <w:r>
        <w:rPr>
          <w:color w:val="auto"/>
          <w:spacing w:val="18"/>
          <w:sz w:val="27"/>
          <w:szCs w:val="27"/>
        </w:rPr>
        <w:t>赛，额外获得1次</w:t>
      </w:r>
      <w:r>
        <w:rPr>
          <w:color w:val="auto"/>
          <w:sz w:val="27"/>
          <w:szCs w:val="27"/>
        </w:rPr>
        <w:t xml:space="preserve"> </w:t>
      </w:r>
      <w:r>
        <w:rPr>
          <w:color w:val="auto"/>
          <w:spacing w:val="5"/>
          <w:sz w:val="27"/>
          <w:szCs w:val="27"/>
        </w:rPr>
        <w:t>答题机会。系统自动核算记录答题得分，</w:t>
      </w:r>
      <w:r>
        <w:rPr>
          <w:color w:val="auto"/>
          <w:spacing w:val="5"/>
          <w:sz w:val="27"/>
          <w:szCs w:val="27"/>
        </w:rPr>
        <w:t>取个人全部答题记录的最高</w:t>
      </w:r>
      <w:r>
        <w:rPr>
          <w:color w:val="auto"/>
          <w:spacing w:val="11"/>
          <w:sz w:val="27"/>
          <w:szCs w:val="27"/>
        </w:rPr>
        <w:t xml:space="preserve"> </w:t>
      </w:r>
      <w:r>
        <w:rPr>
          <w:color w:val="auto"/>
          <w:spacing w:val="5"/>
          <w:sz w:val="27"/>
          <w:szCs w:val="27"/>
        </w:rPr>
        <w:t>分作为本次竞赛最终成绩。</w:t>
      </w:r>
    </w:p>
    <w:p w14:paraId="2958E66C">
      <w:pPr>
        <w:pStyle w:val="2"/>
        <w:spacing w:before="22" w:line="223" w:lineRule="auto"/>
        <w:ind w:left="875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spacing w:val="2"/>
        </w:rPr>
        <w:t xml:space="preserve">2.   </w:t>
      </w:r>
      <w:r>
        <w:rPr>
          <w:color w:val="auto"/>
          <w:spacing w:val="2"/>
        </w:rPr>
        <w:t>竞赛组卷规则</w:t>
      </w:r>
    </w:p>
    <w:p w14:paraId="64653063">
      <w:pPr>
        <w:pStyle w:val="2"/>
        <w:spacing w:before="247" w:line="371" w:lineRule="auto"/>
        <w:ind w:left="4" w:right="65" w:firstLine="429"/>
        <w:jc w:val="both"/>
        <w:rPr>
          <w:color w:val="auto"/>
          <w:sz w:val="26"/>
          <w:szCs w:val="26"/>
        </w:rPr>
      </w:pPr>
      <w:r>
        <w:rPr>
          <w:color w:val="auto"/>
          <w:spacing w:val="19"/>
          <w:sz w:val="26"/>
          <w:szCs w:val="26"/>
        </w:rPr>
        <w:t>全面迭代升级竞赛题库，新增性病、病毒性肝炎、结核病、免疫</w:t>
      </w:r>
      <w:r>
        <w:rPr>
          <w:color w:val="auto"/>
          <w:spacing w:val="13"/>
          <w:sz w:val="26"/>
          <w:szCs w:val="26"/>
        </w:rPr>
        <w:t xml:space="preserve"> </w:t>
      </w:r>
      <w:r>
        <w:rPr>
          <w:color w:val="auto"/>
          <w:spacing w:val="19"/>
          <w:sz w:val="26"/>
          <w:szCs w:val="26"/>
        </w:rPr>
        <w:t>预防等多病共防相关知识，题库题量204道，除必答题外，由系统随</w:t>
      </w:r>
      <w:r>
        <w:rPr>
          <w:color w:val="auto"/>
          <w:sz w:val="26"/>
          <w:szCs w:val="26"/>
        </w:rPr>
        <w:t xml:space="preserve"> </w:t>
      </w:r>
      <w:r>
        <w:rPr>
          <w:color w:val="auto"/>
          <w:spacing w:val="11"/>
          <w:sz w:val="26"/>
          <w:szCs w:val="26"/>
        </w:rPr>
        <w:t>机抽取形成答题卷面。</w:t>
      </w:r>
    </w:p>
    <w:p w14:paraId="377DA38A">
      <w:pPr>
        <w:spacing w:line="371" w:lineRule="auto"/>
        <w:rPr>
          <w:color w:val="auto"/>
          <w:sz w:val="26"/>
          <w:szCs w:val="26"/>
        </w:rPr>
        <w:sectPr>
          <w:pgSz w:w="11900" w:h="16840"/>
          <w:pgMar w:top="1395" w:right="1784" w:bottom="0" w:left="1785" w:header="0" w:footer="0" w:gutter="0"/>
          <w:cols w:space="720" w:num="1"/>
        </w:sectPr>
      </w:pPr>
    </w:p>
    <w:p w14:paraId="44FB6221">
      <w:pPr>
        <w:pStyle w:val="2"/>
        <w:spacing w:before="56" w:line="222" w:lineRule="auto"/>
        <w:ind w:left="699"/>
        <w:rPr>
          <w:color w:val="auto"/>
        </w:rPr>
      </w:pPr>
      <w:r>
        <w:rPr>
          <w:color w:val="auto"/>
          <w:spacing w:val="1"/>
        </w:rPr>
        <w:t>(二)</w:t>
      </w:r>
      <w:r>
        <w:rPr>
          <w:color w:val="auto"/>
          <w:spacing w:val="23"/>
        </w:rPr>
        <w:t xml:space="preserve">   </w:t>
      </w:r>
      <w:r>
        <w:rPr>
          <w:color w:val="auto"/>
          <w:spacing w:val="1"/>
        </w:rPr>
        <w:t>高校防艾宣传旗帜接力传递等健康校园活动</w:t>
      </w:r>
    </w:p>
    <w:p w14:paraId="497EBA1F">
      <w:pPr>
        <w:pStyle w:val="2"/>
        <w:tabs>
          <w:tab w:val="left" w:pos="210"/>
        </w:tabs>
        <w:spacing w:before="201" w:line="352" w:lineRule="auto"/>
        <w:ind w:firstLine="550"/>
        <w:rPr>
          <w:color w:val="auto"/>
        </w:rPr>
      </w:pPr>
      <w:r>
        <w:rPr>
          <w:color w:val="auto"/>
          <w:spacing w:val="-1"/>
        </w:rPr>
        <w:t>为推动艾滋病及重点传染病防治宣传教育落地校园，本届活</w:t>
      </w:r>
      <w:r>
        <w:rPr>
          <w:color w:val="auto"/>
          <w:spacing w:val="-2"/>
        </w:rPr>
        <w:t>动继</w:t>
      </w:r>
      <w:r>
        <w:rPr>
          <w:color w:val="auto"/>
        </w:rPr>
        <w:t xml:space="preserve"> </w:t>
      </w:r>
      <w:r>
        <w:rPr>
          <w:color w:val="auto"/>
          <w:spacing w:val="-6"/>
        </w:rPr>
        <w:t>续开展线下高校宣传实践与防艾旗帜接力传递。全国疾控机构持续统</w:t>
      </w:r>
      <w:r>
        <w:rPr>
          <w:color w:val="auto"/>
          <w:spacing w:val="5"/>
        </w:rPr>
        <w:t xml:space="preserve">  </w:t>
      </w:r>
      <w:r>
        <w:rPr>
          <w:color w:val="auto"/>
          <w:spacing w:val="12"/>
        </w:rPr>
        <w:t>筹推进，在去年16省基础上，拓展15个省(自治区、直辖市)开展</w:t>
      </w:r>
      <w:r>
        <w:rPr>
          <w:color w:val="auto"/>
          <w:spacing w:val="8"/>
        </w:rPr>
        <w:t xml:space="preserve">  </w:t>
      </w:r>
      <w:r>
        <w:rPr>
          <w:color w:val="auto"/>
          <w:spacing w:val="-5"/>
        </w:rPr>
        <w:t>旗帜接力授旗仪式，各高校结合本校实际自主策划实施线下宣教活动</w:t>
      </w:r>
      <w:r>
        <w:rPr>
          <w:color w:val="auto"/>
          <w:spacing w:val="6"/>
        </w:rPr>
        <w:t xml:space="preserve"> </w:t>
      </w:r>
      <w:r>
        <w:rPr>
          <w:color w:val="auto"/>
        </w:rPr>
        <w:tab/>
      </w:r>
      <w:r>
        <w:rPr>
          <w:color w:val="auto"/>
          <w:spacing w:val="1"/>
        </w:rPr>
        <w:t>(省级启动仪式方案参见附件3)。</w:t>
      </w:r>
    </w:p>
    <w:p w14:paraId="1B08077E">
      <w:pPr>
        <w:pStyle w:val="2"/>
        <w:spacing w:before="24" w:line="235" w:lineRule="auto"/>
        <w:ind w:left="669"/>
        <w:rPr>
          <w:color w:val="auto"/>
          <w:sz w:val="29"/>
          <w:szCs w:val="29"/>
        </w:rPr>
      </w:pPr>
      <w:r>
        <w:rPr>
          <w:color w:val="auto"/>
          <w:spacing w:val="-18"/>
          <w:position w:val="3"/>
          <w:sz w:val="26"/>
          <w:szCs w:val="26"/>
        </w:rPr>
        <w:t>(</w:t>
      </w:r>
      <w:r>
        <w:rPr>
          <w:color w:val="auto"/>
          <w:spacing w:val="-19"/>
          <w:position w:val="3"/>
          <w:sz w:val="26"/>
          <w:szCs w:val="26"/>
        </w:rPr>
        <w:t xml:space="preserve"> </w:t>
      </w:r>
      <w:r>
        <w:rPr>
          <w:color w:val="auto"/>
          <w:spacing w:val="-18"/>
          <w:position w:val="3"/>
          <w:sz w:val="26"/>
          <w:szCs w:val="26"/>
        </w:rPr>
        <w:t>三</w:t>
      </w:r>
      <w:r>
        <w:rPr>
          <w:color w:val="auto"/>
          <w:spacing w:val="-48"/>
          <w:position w:val="3"/>
          <w:sz w:val="26"/>
          <w:szCs w:val="26"/>
        </w:rPr>
        <w:t xml:space="preserve"> </w:t>
      </w:r>
      <w:r>
        <w:rPr>
          <w:color w:val="auto"/>
          <w:spacing w:val="-18"/>
          <w:position w:val="3"/>
          <w:sz w:val="26"/>
          <w:szCs w:val="26"/>
        </w:rPr>
        <w:t>)</w:t>
      </w:r>
      <w:r>
        <w:rPr>
          <w:color w:val="auto"/>
          <w:spacing w:val="12"/>
          <w:position w:val="3"/>
          <w:sz w:val="26"/>
          <w:szCs w:val="26"/>
        </w:rPr>
        <w:t xml:space="preserve">   </w:t>
      </w:r>
      <w:r>
        <w:rPr>
          <w:color w:val="auto"/>
          <w:spacing w:val="-18"/>
          <w:sz w:val="29"/>
          <w:szCs w:val="29"/>
        </w:rPr>
        <w:t>“多病共防</w:t>
      </w:r>
      <w:r>
        <w:rPr>
          <w:color w:val="auto"/>
          <w:spacing w:val="-32"/>
          <w:sz w:val="29"/>
          <w:szCs w:val="29"/>
        </w:rPr>
        <w:t xml:space="preserve"> </w:t>
      </w:r>
      <w:r>
        <w:rPr>
          <w:color w:val="auto"/>
          <w:spacing w:val="-18"/>
          <w:sz w:val="29"/>
          <w:szCs w:val="29"/>
        </w:rPr>
        <w:t>·</w:t>
      </w:r>
      <w:r>
        <w:rPr>
          <w:color w:val="auto"/>
          <w:spacing w:val="-122"/>
          <w:sz w:val="29"/>
          <w:szCs w:val="29"/>
        </w:rPr>
        <w:t xml:space="preserve"> </w:t>
      </w:r>
      <w:r>
        <w:rPr>
          <w:color w:val="auto"/>
          <w:spacing w:val="-18"/>
          <w:sz w:val="29"/>
          <w:szCs w:val="29"/>
        </w:rPr>
        <w:t>无艾健康”志愿活动项目</w:t>
      </w:r>
    </w:p>
    <w:p w14:paraId="4628D662">
      <w:pPr>
        <w:pStyle w:val="2"/>
        <w:spacing w:before="218" w:line="350" w:lineRule="auto"/>
        <w:ind w:right="45" w:firstLine="500"/>
        <w:rPr>
          <w:color w:val="auto"/>
        </w:rPr>
      </w:pPr>
      <w:r>
        <w:rPr>
          <w:color w:val="auto"/>
          <w:spacing w:val="-1"/>
        </w:rPr>
        <w:t>面向全国高校学生社团开放志愿活动申报，分为知识宣传类、互</w:t>
      </w:r>
      <w:r>
        <w:rPr>
          <w:color w:val="auto"/>
          <w:spacing w:val="2"/>
        </w:rPr>
        <w:t xml:space="preserve"> </w:t>
      </w:r>
      <w:r>
        <w:rPr>
          <w:color w:val="auto"/>
          <w:spacing w:val="-5"/>
        </w:rPr>
        <w:t>动体验类、新媒体传播类、同伴教育类、检测促进类五大方</w:t>
      </w:r>
      <w:r>
        <w:rPr>
          <w:color w:val="auto"/>
          <w:spacing w:val="-6"/>
        </w:rPr>
        <w:t>向。竞赛</w:t>
      </w:r>
      <w:r>
        <w:rPr>
          <w:color w:val="auto"/>
        </w:rPr>
        <w:t xml:space="preserve"> </w:t>
      </w:r>
      <w:r>
        <w:rPr>
          <w:color w:val="auto"/>
          <w:spacing w:val="-6"/>
        </w:rPr>
        <w:t>工作组将在竞赛活动平台发布通知征集项目，并在初审后组织专家评</w:t>
      </w:r>
      <w:r>
        <w:rPr>
          <w:color w:val="auto"/>
          <w:spacing w:val="7"/>
        </w:rPr>
        <w:t xml:space="preserve"> </w:t>
      </w:r>
      <w:r>
        <w:rPr>
          <w:color w:val="auto"/>
          <w:spacing w:val="-5"/>
        </w:rPr>
        <w:t>审择优立项，给予立项社团资金、物料、平台三重支持，遴选不少于</w:t>
      </w:r>
      <w:r>
        <w:rPr>
          <w:color w:val="auto"/>
          <w:spacing w:val="1"/>
        </w:rPr>
        <w:t xml:space="preserve"> </w:t>
      </w:r>
      <w:r>
        <w:rPr>
          <w:color w:val="auto"/>
          <w:spacing w:val="-4"/>
        </w:rPr>
        <w:t>20个社团落地实施高质量校园主题活动。优秀活动案例汇编成</w:t>
      </w:r>
      <w:r>
        <w:rPr>
          <w:color w:val="auto"/>
          <w:spacing w:val="-5"/>
        </w:rPr>
        <w:t>册，实</w:t>
      </w:r>
      <w:r>
        <w:rPr>
          <w:color w:val="auto"/>
        </w:rPr>
        <w:t xml:space="preserve"> </w:t>
      </w:r>
      <w:r>
        <w:rPr>
          <w:color w:val="auto"/>
          <w:spacing w:val="-4"/>
        </w:rPr>
        <w:t>现一地创新、全国共享推广。</w:t>
      </w:r>
    </w:p>
    <w:p w14:paraId="38E7C352">
      <w:pPr>
        <w:pStyle w:val="2"/>
        <w:spacing w:before="65" w:line="222" w:lineRule="auto"/>
        <w:ind w:left="619"/>
        <w:rPr>
          <w:color w:val="auto"/>
        </w:rPr>
      </w:pPr>
      <w:r>
        <w:rPr>
          <w:color w:val="auto"/>
          <w:spacing w:val="1"/>
        </w:rPr>
        <w:t>(四)</w:t>
      </w:r>
      <w:r>
        <w:rPr>
          <w:color w:val="auto"/>
          <w:spacing w:val="32"/>
        </w:rPr>
        <w:t xml:space="preserve">   </w:t>
      </w:r>
      <w:r>
        <w:rPr>
          <w:color w:val="auto"/>
          <w:spacing w:val="1"/>
        </w:rPr>
        <w:t>高校校医多病共防能力提升专题培训研讨</w:t>
      </w:r>
    </w:p>
    <w:p w14:paraId="79C3BF59">
      <w:pPr>
        <w:pStyle w:val="2"/>
        <w:spacing w:before="199" w:line="357" w:lineRule="auto"/>
        <w:ind w:right="59" w:firstLine="480"/>
        <w:rPr>
          <w:color w:val="auto"/>
        </w:rPr>
      </w:pPr>
      <w:r>
        <w:rPr>
          <w:color w:val="auto"/>
          <w:spacing w:val="4"/>
        </w:rPr>
        <w:t>在河南、山东、陕西、安徽等6省开展专题研讨培训，参训对象</w:t>
      </w:r>
      <w:r>
        <w:rPr>
          <w:color w:val="auto"/>
          <w:spacing w:val="8"/>
        </w:rPr>
        <w:t xml:space="preserve"> </w:t>
      </w:r>
      <w:r>
        <w:rPr>
          <w:color w:val="auto"/>
          <w:spacing w:val="-5"/>
        </w:rPr>
        <w:t>为高校医院分管领导、校医、地市疾控相关负责人，单场参训不少于</w:t>
      </w:r>
      <w:r>
        <w:rPr>
          <w:color w:val="auto"/>
          <w:spacing w:val="1"/>
        </w:rPr>
        <w:t xml:space="preserve"> </w:t>
      </w:r>
      <w:r>
        <w:rPr>
          <w:color w:val="auto"/>
          <w:spacing w:val="-4"/>
        </w:rPr>
        <w:t>50人。培训围绕重点传染病流行特征、多病共防校园实施</w:t>
      </w:r>
      <w:r>
        <w:rPr>
          <w:color w:val="auto"/>
          <w:spacing w:val="-5"/>
        </w:rPr>
        <w:t>策略、暴露</w:t>
      </w:r>
      <w:r>
        <w:rPr>
          <w:color w:val="auto"/>
        </w:rPr>
        <w:t xml:space="preserve"> </w:t>
      </w:r>
      <w:r>
        <w:rPr>
          <w:color w:val="auto"/>
          <w:spacing w:val="-5"/>
        </w:rPr>
        <w:t>前后预防、免疫策略、高校健康教育实践案例开展，探索校园医防协</w:t>
      </w:r>
      <w:r>
        <w:rPr>
          <w:color w:val="auto"/>
          <w:spacing w:val="2"/>
        </w:rPr>
        <w:t xml:space="preserve"> </w:t>
      </w:r>
      <w:r>
        <w:rPr>
          <w:color w:val="auto"/>
          <w:spacing w:val="-4"/>
        </w:rPr>
        <w:t>同落地路径，提升校园一线人员传染病综合防控业务能力。</w:t>
      </w:r>
    </w:p>
    <w:p w14:paraId="1E0F8A43">
      <w:pPr>
        <w:pStyle w:val="2"/>
        <w:spacing w:before="30" w:line="338" w:lineRule="auto"/>
        <w:ind w:right="91" w:firstLine="590"/>
        <w:rPr>
          <w:color w:val="auto"/>
        </w:rPr>
      </w:pPr>
      <w:r>
        <w:rPr>
          <w:color w:val="auto"/>
          <w:spacing w:val="-6"/>
        </w:rPr>
        <w:t>(</w:t>
      </w:r>
      <w:r>
        <w:rPr>
          <w:color w:val="auto"/>
          <w:spacing w:val="-52"/>
        </w:rPr>
        <w:t xml:space="preserve"> </w:t>
      </w:r>
      <w:r>
        <w:rPr>
          <w:color w:val="auto"/>
          <w:spacing w:val="-6"/>
        </w:rPr>
        <w:t>五</w:t>
      </w:r>
      <w:r>
        <w:rPr>
          <w:color w:val="auto"/>
          <w:spacing w:val="-63"/>
        </w:rPr>
        <w:t xml:space="preserve"> </w:t>
      </w:r>
      <w:r>
        <w:rPr>
          <w:color w:val="auto"/>
          <w:spacing w:val="-6"/>
        </w:rPr>
        <w:t>)   世界艾滋病日主题宣传活动、第十一届全</w:t>
      </w:r>
      <w:r>
        <w:rPr>
          <w:color w:val="auto"/>
          <w:spacing w:val="-7"/>
        </w:rPr>
        <w:t>国大学生预防</w:t>
      </w:r>
      <w:r>
        <w:rPr>
          <w:color w:val="auto"/>
        </w:rPr>
        <w:t xml:space="preserve"> </w:t>
      </w:r>
      <w:r>
        <w:rPr>
          <w:color w:val="auto"/>
          <w:spacing w:val="-2"/>
        </w:rPr>
        <w:t>艾滋病知识竞赛总结会</w:t>
      </w:r>
    </w:p>
    <w:p w14:paraId="05901016">
      <w:pPr>
        <w:pStyle w:val="2"/>
        <w:spacing w:before="54" w:line="356" w:lineRule="auto"/>
        <w:ind w:right="95" w:firstLine="449"/>
        <w:jc w:val="both"/>
        <w:rPr>
          <w:color w:val="auto"/>
        </w:rPr>
      </w:pPr>
      <w:r>
        <w:rPr>
          <w:color w:val="auto"/>
          <w:spacing w:val="-1"/>
        </w:rPr>
        <w:t>结合第39个世界艾滋病日，梳理线上竞赛、社团志愿项目、校医</w:t>
      </w:r>
      <w:r>
        <w:rPr>
          <w:color w:val="auto"/>
          <w:spacing w:val="3"/>
        </w:rPr>
        <w:t xml:space="preserve"> </w:t>
      </w:r>
      <w:r>
        <w:rPr>
          <w:color w:val="auto"/>
          <w:spacing w:val="-5"/>
        </w:rPr>
        <w:t>专题培训等工作成效，分享参赛数据、典型实践案例，围绕青</w:t>
      </w:r>
      <w:r>
        <w:rPr>
          <w:color w:val="auto"/>
          <w:spacing w:val="-6"/>
        </w:rPr>
        <w:t>少年健</w:t>
      </w:r>
      <w:r>
        <w:rPr>
          <w:color w:val="auto"/>
        </w:rPr>
        <w:t xml:space="preserve"> </w:t>
      </w:r>
      <w:r>
        <w:rPr>
          <w:color w:val="auto"/>
          <w:spacing w:val="-14"/>
        </w:rPr>
        <w:t>康防护、多病共防落地实施、医防协同机制、社会组织协同开展研讨。</w:t>
      </w:r>
    </w:p>
    <w:p w14:paraId="110A95DB">
      <w:pPr>
        <w:pStyle w:val="2"/>
        <w:spacing w:before="10" w:line="222" w:lineRule="auto"/>
        <w:ind w:left="429"/>
        <w:rPr>
          <w:color w:val="auto"/>
        </w:rPr>
      </w:pPr>
      <w:r>
        <w:rPr>
          <w:color w:val="auto"/>
          <w:spacing w:val="-1"/>
        </w:rPr>
        <w:t>12月中下旬，汇总数据、研讨结果，召开第十一届全国大</w:t>
      </w:r>
      <w:r>
        <w:rPr>
          <w:color w:val="auto"/>
          <w:spacing w:val="-2"/>
        </w:rPr>
        <w:t>学生预</w:t>
      </w:r>
    </w:p>
    <w:p w14:paraId="2B071F76">
      <w:pPr>
        <w:spacing w:line="222" w:lineRule="auto"/>
        <w:rPr>
          <w:color w:val="auto"/>
        </w:rPr>
        <w:sectPr>
          <w:pgSz w:w="11900" w:h="16840"/>
          <w:pgMar w:top="1380" w:right="1758" w:bottom="0" w:left="1780" w:header="0" w:footer="0" w:gutter="0"/>
          <w:cols w:space="720" w:num="1"/>
        </w:sectPr>
      </w:pPr>
    </w:p>
    <w:p w14:paraId="1B44E7CA">
      <w:pPr>
        <w:pStyle w:val="2"/>
        <w:spacing w:before="58" w:line="349" w:lineRule="auto"/>
        <w:ind w:left="4" w:right="105"/>
        <w:rPr>
          <w:color w:val="auto"/>
        </w:rPr>
      </w:pPr>
      <w:r>
        <w:rPr>
          <w:color w:val="auto"/>
          <w:spacing w:val="-6"/>
        </w:rPr>
        <w:t>防艾滋病知识竞赛总结会，形成完整工作总结报告报送主管部门，发</w:t>
      </w:r>
      <w:r>
        <w:rPr>
          <w:color w:val="auto"/>
          <w:spacing w:val="10"/>
        </w:rPr>
        <w:t xml:space="preserve"> </w:t>
      </w:r>
      <w:r>
        <w:rPr>
          <w:color w:val="auto"/>
          <w:spacing w:val="-5"/>
        </w:rPr>
        <w:t>布优秀案例汇编，完成全部项目材料归档。</w:t>
      </w:r>
    </w:p>
    <w:p w14:paraId="085D0515">
      <w:pPr>
        <w:spacing w:before="4" w:line="222" w:lineRule="auto"/>
        <w:ind w:left="4"/>
        <w:rPr>
          <w:rFonts w:ascii="黑体" w:hAnsi="黑体" w:eastAsia="黑体" w:cs="黑体"/>
          <w:color w:val="auto"/>
          <w:sz w:val="28"/>
          <w:szCs w:val="28"/>
        </w:rPr>
      </w:pPr>
      <w:r>
        <w:rPr>
          <w:rFonts w:ascii="黑体" w:hAnsi="黑体" w:eastAsia="黑体" w:cs="黑体"/>
          <w:color w:val="auto"/>
          <w:spacing w:val="2"/>
          <w:sz w:val="28"/>
          <w:szCs w:val="28"/>
        </w:rPr>
        <w:t>五、</w:t>
      </w:r>
      <w:r>
        <w:rPr>
          <w:rFonts w:ascii="黑体" w:hAnsi="黑体" w:eastAsia="黑体" w:cs="黑体"/>
          <w:color w:val="auto"/>
          <w:spacing w:val="135"/>
          <w:sz w:val="28"/>
          <w:szCs w:val="28"/>
        </w:rPr>
        <w:t xml:space="preserve"> </w:t>
      </w:r>
      <w:r>
        <w:rPr>
          <w:rFonts w:ascii="黑体" w:hAnsi="黑体" w:eastAsia="黑体" w:cs="黑体"/>
          <w:color w:val="auto"/>
          <w:spacing w:val="2"/>
          <w:sz w:val="28"/>
          <w:szCs w:val="28"/>
        </w:rPr>
        <w:t>活动</w:t>
      </w:r>
      <w:r>
        <w:rPr>
          <w:rFonts w:ascii="黑体" w:hAnsi="黑体" w:eastAsia="黑体" w:cs="黑体"/>
          <w:color w:val="auto"/>
          <w:spacing w:val="2"/>
          <w:sz w:val="28"/>
          <w:szCs w:val="28"/>
        </w:rPr>
        <w:t>激励机制</w:t>
      </w:r>
    </w:p>
    <w:p w14:paraId="0C9FE164">
      <w:pPr>
        <w:pStyle w:val="2"/>
        <w:spacing w:before="203" w:line="222" w:lineRule="auto"/>
        <w:ind w:left="654"/>
        <w:rPr>
          <w:color w:val="auto"/>
          <w:sz w:val="30"/>
          <w:szCs w:val="30"/>
        </w:rPr>
      </w:pPr>
      <w:r>
        <w:rPr>
          <w:color w:val="auto"/>
          <w:spacing w:val="-16"/>
          <w:sz w:val="30"/>
          <w:szCs w:val="30"/>
        </w:rPr>
        <w:t>(</w:t>
      </w:r>
      <w:r>
        <w:rPr>
          <w:color w:val="auto"/>
          <w:spacing w:val="-76"/>
          <w:sz w:val="30"/>
          <w:szCs w:val="30"/>
        </w:rPr>
        <w:t xml:space="preserve"> </w:t>
      </w:r>
      <w:r>
        <w:rPr>
          <w:color w:val="auto"/>
          <w:spacing w:val="-16"/>
          <w:sz w:val="30"/>
          <w:szCs w:val="30"/>
        </w:rPr>
        <w:t>一)</w:t>
      </w:r>
      <w:r>
        <w:rPr>
          <w:color w:val="auto"/>
          <w:spacing w:val="7"/>
          <w:sz w:val="30"/>
          <w:szCs w:val="30"/>
        </w:rPr>
        <w:t xml:space="preserve">   </w:t>
      </w:r>
      <w:r>
        <w:rPr>
          <w:color w:val="auto"/>
          <w:spacing w:val="-16"/>
          <w:sz w:val="30"/>
          <w:szCs w:val="30"/>
        </w:rPr>
        <w:t>个人荣誉证书</w:t>
      </w:r>
    </w:p>
    <w:p w14:paraId="2CE439F8">
      <w:pPr>
        <w:pStyle w:val="2"/>
        <w:spacing w:before="217" w:line="306" w:lineRule="auto"/>
        <w:ind w:left="4" w:right="34" w:firstLine="929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spacing w:val="11"/>
        </w:rPr>
        <w:t xml:space="preserve">1.  </w:t>
      </w:r>
      <w:r>
        <w:rPr>
          <w:color w:val="auto"/>
          <w:spacing w:val="11"/>
        </w:rPr>
        <w:t>成绩合格者可根据官网指引下载不同得分</w:t>
      </w:r>
      <w:r>
        <w:rPr>
          <w:color w:val="auto"/>
          <w:spacing w:val="10"/>
        </w:rPr>
        <w:t>对应的电子版</w:t>
      </w:r>
      <w:r>
        <w:rPr>
          <w:color w:val="auto"/>
        </w:rPr>
        <w:t xml:space="preserve"> </w:t>
      </w:r>
      <w:r>
        <w:rPr>
          <w:color w:val="auto"/>
          <w:spacing w:val="1"/>
        </w:rPr>
        <w:t>《第十一届全国大学生预防艾滋病知识竞赛证书》,作为本次活动参</w:t>
      </w:r>
      <w:r>
        <w:rPr>
          <w:color w:val="auto"/>
          <w:spacing w:val="7"/>
        </w:rPr>
        <w:t xml:space="preserve"> </w:t>
      </w:r>
      <w:r>
        <w:rPr>
          <w:color w:val="auto"/>
          <w:spacing w:val="-8"/>
        </w:rPr>
        <w:t>与证明。</w:t>
      </w:r>
    </w:p>
    <w:p w14:paraId="06AE0DDE">
      <w:pPr>
        <w:pStyle w:val="2"/>
        <w:spacing w:before="248" w:line="307" w:lineRule="auto"/>
        <w:ind w:left="4" w:firstLine="929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spacing w:val="7"/>
        </w:rPr>
        <w:t xml:space="preserve">2.  </w:t>
      </w:r>
      <w:r>
        <w:rPr>
          <w:color w:val="auto"/>
          <w:spacing w:val="7"/>
        </w:rPr>
        <w:t>参赛学生完成线上健康科普传播任务，或</w:t>
      </w:r>
      <w:r>
        <w:rPr>
          <w:color w:val="auto"/>
          <w:spacing w:val="6"/>
        </w:rPr>
        <w:t>动员不少于3名</w:t>
      </w:r>
      <w:r>
        <w:rPr>
          <w:color w:val="auto"/>
        </w:rPr>
        <w:t xml:space="preserve"> </w:t>
      </w:r>
      <w:r>
        <w:rPr>
          <w:color w:val="auto"/>
          <w:spacing w:val="-6"/>
        </w:rPr>
        <w:t>同学完成竞赛答题，可下载电子版《第十一届全国大学生预防艾滋病</w:t>
      </w:r>
      <w:r>
        <w:rPr>
          <w:color w:val="auto"/>
          <w:spacing w:val="15"/>
        </w:rPr>
        <w:t xml:space="preserve"> </w:t>
      </w:r>
      <w:r>
        <w:rPr>
          <w:color w:val="auto"/>
          <w:spacing w:val="-13"/>
        </w:rPr>
        <w:t>知识竞赛社会实践活动证书》。</w:t>
      </w:r>
    </w:p>
    <w:p w14:paraId="72E4CD07">
      <w:pPr>
        <w:pStyle w:val="2"/>
        <w:spacing w:before="211" w:line="222" w:lineRule="auto"/>
        <w:ind w:left="614"/>
        <w:rPr>
          <w:color w:val="auto"/>
        </w:rPr>
      </w:pPr>
      <w:r>
        <w:rPr>
          <w:color w:val="auto"/>
          <w:spacing w:val="3"/>
        </w:rPr>
        <w:t>(二)</w:t>
      </w:r>
      <w:r>
        <w:rPr>
          <w:color w:val="auto"/>
          <w:spacing w:val="26"/>
        </w:rPr>
        <w:t xml:space="preserve">   </w:t>
      </w:r>
      <w:r>
        <w:rPr>
          <w:color w:val="auto"/>
          <w:spacing w:val="3"/>
        </w:rPr>
        <w:t>院校、社团荣誉</w:t>
      </w:r>
    </w:p>
    <w:p w14:paraId="097A3D0D">
      <w:pPr>
        <w:pStyle w:val="2"/>
        <w:spacing w:before="221" w:line="290" w:lineRule="auto"/>
        <w:ind w:left="4" w:right="19" w:firstLine="929"/>
        <w:rPr>
          <w:color w:val="auto"/>
        </w:rPr>
      </w:pPr>
      <w:r>
        <w:rPr>
          <w:color w:val="auto"/>
        </w:rPr>
        <w:t>1.</w:t>
      </w:r>
      <w:r>
        <w:rPr>
          <w:color w:val="auto"/>
          <w:spacing w:val="-34"/>
        </w:rPr>
        <w:t xml:space="preserve"> </w:t>
      </w:r>
      <w:r>
        <w:rPr>
          <w:color w:val="auto"/>
        </w:rPr>
        <w:t xml:space="preserve">依据参赛学生人数，各高校团体将收到竞赛工作组发出的 </w:t>
      </w:r>
      <w:r>
        <w:rPr>
          <w:color w:val="auto"/>
          <w:spacing w:val="-6"/>
        </w:rPr>
        <w:t>感谢函、感谢信、社会实践证书、“校园防艾科普宣传员</w:t>
      </w:r>
      <w:r>
        <w:rPr>
          <w:color w:val="auto"/>
          <w:spacing w:val="-7"/>
        </w:rPr>
        <w:t>”证书等。</w:t>
      </w:r>
    </w:p>
    <w:p w14:paraId="1C246155">
      <w:pPr>
        <w:pStyle w:val="2"/>
        <w:spacing w:before="212" w:line="288" w:lineRule="auto"/>
        <w:ind w:left="4" w:right="56" w:firstLine="890"/>
        <w:rPr>
          <w:color w:val="auto"/>
        </w:rPr>
      </w:pPr>
      <w:r>
        <w:rPr>
          <w:rFonts w:ascii="Times New Roman" w:hAnsi="Times New Roman" w:eastAsia="Times New Roman" w:cs="Times New Roman"/>
          <w:color w:val="auto"/>
          <w:spacing w:val="-5"/>
        </w:rPr>
        <w:t>2.</w:t>
      </w:r>
      <w:r>
        <w:rPr>
          <w:rFonts w:ascii="Times New Roman" w:hAnsi="Times New Roman" w:eastAsia="Times New Roman" w:cs="Times New Roman"/>
          <w:color w:val="auto"/>
          <w:spacing w:val="20"/>
          <w:w w:val="101"/>
        </w:rPr>
        <w:t xml:space="preserve">  </w:t>
      </w:r>
      <w:r>
        <w:rPr>
          <w:color w:val="auto"/>
          <w:spacing w:val="-5"/>
        </w:rPr>
        <w:t>成功立项的“多病共防</w:t>
      </w:r>
      <w:r>
        <w:rPr>
          <w:color w:val="auto"/>
          <w:spacing w:val="-31"/>
        </w:rPr>
        <w:t xml:space="preserve"> </w:t>
      </w:r>
      <w:r>
        <w:rPr>
          <w:color w:val="auto"/>
          <w:spacing w:val="-5"/>
        </w:rPr>
        <w:t>·</w:t>
      </w:r>
      <w:r>
        <w:rPr>
          <w:color w:val="auto"/>
          <w:spacing w:val="-116"/>
        </w:rPr>
        <w:t xml:space="preserve"> </w:t>
      </w:r>
      <w:r>
        <w:rPr>
          <w:color w:val="auto"/>
          <w:spacing w:val="-5"/>
        </w:rPr>
        <w:t>无艾健康”志愿活动社团，将在</w:t>
      </w:r>
      <w:r>
        <w:rPr>
          <w:color w:val="auto"/>
        </w:rPr>
        <w:t xml:space="preserve"> </w:t>
      </w:r>
      <w:r>
        <w:rPr>
          <w:color w:val="auto"/>
          <w:spacing w:val="-2"/>
        </w:rPr>
        <w:t>主办单位官方平台予以公示，并以项目方案为依据得到</w:t>
      </w:r>
      <w:r>
        <w:rPr>
          <w:color w:val="auto"/>
          <w:spacing w:val="-3"/>
        </w:rPr>
        <w:t>资助支持。</w:t>
      </w:r>
    </w:p>
    <w:p w14:paraId="1D5A790F">
      <w:pPr>
        <w:pStyle w:val="2"/>
        <w:spacing w:before="156" w:line="220" w:lineRule="auto"/>
        <w:ind w:left="595"/>
        <w:rPr>
          <w:color w:val="auto"/>
          <w:sz w:val="30"/>
          <w:szCs w:val="30"/>
        </w:rPr>
      </w:pPr>
      <w:r>
        <w:rPr>
          <w:color w:val="auto"/>
          <w:spacing w:val="-6"/>
          <w:sz w:val="30"/>
          <w:szCs w:val="30"/>
        </w:rPr>
        <w:t>(三)</w:t>
      </w:r>
      <w:r>
        <w:rPr>
          <w:color w:val="auto"/>
          <w:spacing w:val="8"/>
          <w:sz w:val="30"/>
          <w:szCs w:val="30"/>
        </w:rPr>
        <w:t xml:space="preserve">   </w:t>
      </w:r>
      <w:r>
        <w:rPr>
          <w:color w:val="auto"/>
          <w:spacing w:val="-6"/>
          <w:sz w:val="30"/>
          <w:szCs w:val="30"/>
        </w:rPr>
        <w:t>物料支持</w:t>
      </w:r>
    </w:p>
    <w:p w14:paraId="232EF49B">
      <w:pPr>
        <w:pStyle w:val="2"/>
        <w:spacing w:before="250" w:line="363" w:lineRule="auto"/>
        <w:ind w:left="4" w:right="74" w:firstLine="450"/>
        <w:rPr>
          <w:color w:val="auto"/>
          <w:sz w:val="27"/>
          <w:szCs w:val="27"/>
        </w:rPr>
      </w:pPr>
      <w:r>
        <w:rPr>
          <w:color w:val="auto"/>
          <w:spacing w:val="-1"/>
          <w:sz w:val="27"/>
          <w:szCs w:val="27"/>
        </w:rPr>
        <w:t>竞赛工作组统一向参与高校配发宣传海报、横幅、生殖健康用品、</w:t>
      </w:r>
      <w:r>
        <w:rPr>
          <w:color w:val="auto"/>
          <w:spacing w:val="3"/>
          <w:sz w:val="27"/>
          <w:szCs w:val="27"/>
        </w:rPr>
        <w:t xml:space="preserve"> </w:t>
      </w:r>
      <w:r>
        <w:rPr>
          <w:color w:val="auto"/>
          <w:spacing w:val="5"/>
          <w:sz w:val="27"/>
          <w:szCs w:val="27"/>
        </w:rPr>
        <w:t>健康知识卡牌等宣传物资。立项社团根据特异性需求，配套发放红丝</w:t>
      </w:r>
      <w:r>
        <w:rPr>
          <w:color w:val="auto"/>
          <w:spacing w:val="11"/>
          <w:sz w:val="27"/>
          <w:szCs w:val="27"/>
        </w:rPr>
        <w:t xml:space="preserve"> </w:t>
      </w:r>
      <w:r>
        <w:rPr>
          <w:color w:val="auto"/>
          <w:spacing w:val="6"/>
          <w:sz w:val="27"/>
          <w:szCs w:val="27"/>
        </w:rPr>
        <w:t>带徽章、易拉宝、互动礼品、快检宣传卡等专项物料。</w:t>
      </w:r>
    </w:p>
    <w:p w14:paraId="1B7DD331">
      <w:pPr>
        <w:spacing w:before="1" w:line="219" w:lineRule="auto"/>
        <w:ind w:left="4"/>
        <w:rPr>
          <w:rFonts w:ascii="黑体" w:hAnsi="黑体" w:eastAsia="黑体" w:cs="黑体"/>
          <w:color w:val="auto"/>
          <w:sz w:val="28"/>
          <w:szCs w:val="28"/>
        </w:rPr>
      </w:pPr>
      <w:r>
        <w:rPr>
          <w:rFonts w:ascii="黑体" w:hAnsi="黑体" w:eastAsia="黑体" w:cs="黑体"/>
          <w:color w:val="auto"/>
          <w:spacing w:val="4"/>
          <w:sz w:val="28"/>
          <w:szCs w:val="28"/>
        </w:rPr>
        <w:t>六、</w:t>
      </w:r>
      <w:r>
        <w:rPr>
          <w:rFonts w:ascii="黑体" w:hAnsi="黑体" w:eastAsia="黑体" w:cs="黑体"/>
          <w:color w:val="auto"/>
          <w:spacing w:val="116"/>
          <w:sz w:val="28"/>
          <w:szCs w:val="28"/>
        </w:rPr>
        <w:t xml:space="preserve"> </w:t>
      </w:r>
      <w:r>
        <w:rPr>
          <w:rFonts w:ascii="黑体" w:hAnsi="黑体" w:eastAsia="黑体" w:cs="黑体"/>
          <w:color w:val="auto"/>
          <w:spacing w:val="4"/>
          <w:sz w:val="28"/>
          <w:szCs w:val="28"/>
        </w:rPr>
        <w:t>线上活动平台</w:t>
      </w:r>
    </w:p>
    <w:p w14:paraId="2095A72E">
      <w:pPr>
        <w:pStyle w:val="2"/>
        <w:spacing w:before="240" w:line="212" w:lineRule="auto"/>
        <w:ind w:left="4"/>
        <w:rPr>
          <w:rFonts w:ascii="Times New Roman" w:hAnsi="Times New Roman" w:eastAsia="Times New Roman" w:cs="Times New Roman"/>
          <w:color w:val="auto"/>
        </w:rPr>
      </w:pPr>
      <w:r>
        <w:rPr>
          <w:color w:val="auto"/>
          <w:spacing w:val="-3"/>
        </w:rPr>
        <w:t>中国预防性病艾滋病基金会官网：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"http://www.cfps"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pacing w:val="-3"/>
          <w:u w:val="single" w:color="auto"/>
        </w:rPr>
        <w:t>http://www.cfps</w:t>
      </w:r>
      <w:r>
        <w:rPr>
          <w:rFonts w:ascii="Times New Roman" w:hAnsi="Times New Roman" w:eastAsia="Times New Roman" w:cs="Times New Roman"/>
          <w:color w:val="auto"/>
          <w:spacing w:val="-3"/>
          <w:u w:val="single" w:color="auto"/>
        </w:rPr>
        <w:fldChar w:fldCharType="end"/>
      </w:r>
      <w:r>
        <w:rPr>
          <w:rFonts w:ascii="Times New Roman" w:hAnsi="Times New Roman" w:eastAsia="Times New Roman" w:cs="Times New Roman"/>
          <w:color w:val="auto"/>
          <w:u w:val="single" w:color="auto"/>
        </w:rPr>
        <w:t xml:space="preserve">                     </w:t>
      </w:r>
    </w:p>
    <w:p w14:paraId="0C084B41">
      <w:pPr>
        <w:pStyle w:val="2"/>
        <w:spacing w:before="220" w:line="212" w:lineRule="auto"/>
        <w:ind w:left="4"/>
        <w:rPr>
          <w:rFonts w:ascii="Times New Roman" w:hAnsi="Times New Roman" w:eastAsia="Times New Roman" w:cs="Times New Roman"/>
          <w:color w:val="auto"/>
          <w:sz w:val="26"/>
          <w:szCs w:val="26"/>
        </w:rPr>
      </w:pPr>
      <w:r>
        <w:rPr>
          <w:color w:val="auto"/>
          <w:spacing w:val="1"/>
          <w:sz w:val="26"/>
          <w:szCs w:val="26"/>
        </w:rPr>
        <w:t>竞赛官网：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"http://www.aids0.com"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26"/>
          <w:szCs w:val="26"/>
          <w:u w:val="single" w:color="auto"/>
        </w:rPr>
        <w:t>http</w:t>
      </w:r>
      <w:r>
        <w:rPr>
          <w:rFonts w:ascii="Times New Roman" w:hAnsi="Times New Roman" w:eastAsia="Times New Roman" w:cs="Times New Roman"/>
          <w:color w:val="auto"/>
          <w:spacing w:val="1"/>
          <w:sz w:val="26"/>
          <w:szCs w:val="26"/>
          <w:u w:val="single" w:color="auto"/>
        </w:rPr>
        <w:t>://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u w:val="single" w:color="auto"/>
        </w:rPr>
        <w:t>www</w:t>
      </w:r>
      <w:r>
        <w:rPr>
          <w:rFonts w:ascii="Times New Roman" w:hAnsi="Times New Roman" w:eastAsia="Times New Roman" w:cs="Times New Roman"/>
          <w:color w:val="auto"/>
          <w:spacing w:val="1"/>
          <w:sz w:val="26"/>
          <w:szCs w:val="26"/>
          <w:u w:val="single" w:color="auto"/>
        </w:rPr>
        <w:t>.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u w:val="single" w:color="auto"/>
        </w:rPr>
        <w:t>aids</w:t>
      </w:r>
      <w:r>
        <w:rPr>
          <w:rFonts w:ascii="Times New Roman" w:hAnsi="Times New Roman" w:eastAsia="Times New Roman" w:cs="Times New Roman"/>
          <w:color w:val="auto"/>
          <w:spacing w:val="1"/>
          <w:sz w:val="26"/>
          <w:szCs w:val="26"/>
          <w:u w:val="single" w:color="auto"/>
        </w:rPr>
        <w:t>0.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u w:val="single" w:color="auto"/>
        </w:rPr>
        <w:t>com</w:t>
      </w:r>
      <w:r>
        <w:rPr>
          <w:rFonts w:ascii="Times New Roman" w:hAnsi="Times New Roman" w:eastAsia="Times New Roman" w:cs="Times New Roman"/>
          <w:color w:val="auto"/>
          <w:sz w:val="26"/>
          <w:szCs w:val="26"/>
          <w:u w:val="single" w:color="auto"/>
        </w:rPr>
        <w:fldChar w:fldCharType="end"/>
      </w:r>
    </w:p>
    <w:p w14:paraId="19ABB408">
      <w:pPr>
        <w:spacing w:line="212" w:lineRule="auto"/>
        <w:rPr>
          <w:rFonts w:ascii="Times New Roman" w:hAnsi="Times New Roman" w:eastAsia="Times New Roman" w:cs="Times New Roman"/>
          <w:color w:val="auto"/>
          <w:sz w:val="26"/>
          <w:szCs w:val="26"/>
        </w:rPr>
        <w:sectPr>
          <w:pgSz w:w="11900" w:h="16840"/>
          <w:pgMar w:top="1398" w:right="1772" w:bottom="0" w:left="1785" w:header="0" w:footer="0" w:gutter="0"/>
          <w:cols w:space="720" w:num="1"/>
        </w:sectPr>
      </w:pPr>
    </w:p>
    <w:p w14:paraId="3690F79C">
      <w:pPr>
        <w:pStyle w:val="2"/>
        <w:spacing w:before="217" w:line="278" w:lineRule="auto"/>
        <w:ind w:left="44" w:right="124" w:firstLine="530"/>
        <w:rPr>
          <w:color w:val="auto"/>
        </w:rPr>
      </w:pPr>
    </w:p>
    <w:sectPr>
      <w:pgSz w:w="11900" w:h="16840"/>
      <w:pgMar w:top="1411" w:right="1706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F296A92"/>
    <w:rsid w:val="36615FE2"/>
    <w:rsid w:val="56596B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b3c74272-748c-4bef-b347-ddbe32c04830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152AC2CF</paraID>
      <start>21</start>
      <end>22</end>
      <status>unmodified</status>
      <modifiedWord/>
      <trackRevisions>false</trackRevisions>
    </reviewItem>
    <reviewItem>
      <errorID>fefae976-8444-44d7-98aa-25e5c6040400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152AC2CF</paraID>
      <start>26</start>
      <end>27</end>
      <status>unmodified</status>
      <modifiedWord/>
      <trackRevisions>false</trackRevisions>
    </reviewItem>
    <reviewItem>
      <errorID>c24bd506-d61a-49fb-afb5-0d4d9cc6e5a1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152AC2CF</paraID>
      <start>32</start>
      <end>33</end>
      <status>unmodified</status>
      <modifiedWord/>
      <trackRevisions>false</trackRevisions>
    </reviewItem>
    <reviewItem>
      <errorID>d0358096-e2dd-444b-981b-0f5846e00ab9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152AC2CF</paraID>
      <start>49</start>
      <end>50</end>
      <status>unmodified</status>
      <modifiedWord/>
      <trackRevisions>false</trackRevisions>
    </reviewItem>
    <reviewItem>
      <errorID>365dce83-2e37-4f94-a275-bac075037ca9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152AC2CF</paraID>
      <start>60</start>
      <end>61</end>
      <status>unmodified</status>
      <modifiedWord/>
      <trackRevisions>false</trackRevisions>
    </reviewItem>
    <reviewItem>
      <errorID>eade34e6-604e-4b72-8ff1-3b0c9a0c01e8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152AC2CF</paraID>
      <start>75</start>
      <end>76</end>
      <status>unmodified</status>
      <modifiedWord/>
      <trackRevisions>false</trackRevisions>
    </reviewItem>
    <reviewItem>
      <errorID>c76e6c83-1887-4540-8c16-a8218afdf765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152AC2CF</paraID>
      <start>86</start>
      <end>87</end>
      <status>unmodified</status>
      <modifiedWord/>
      <trackRevisions>false</trackRevisions>
    </reviewItem>
    <reviewItem>
      <errorID>38722c6b-ad2e-48b1-9dc3-7713fd3fa07c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5D4F32EB</paraID>
      <start>5</start>
      <end>6</end>
      <status>unmodified</status>
      <modifiedWord/>
      <trackRevisions>false</trackRevisions>
    </reviewItem>
    <reviewItem>
      <errorID>f8de7da4-20b5-42bf-af40-44c0e0137f65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5D4F32EB</paraID>
      <start>10</start>
      <end>11</end>
      <status>unmodified</status>
      <modifiedWord/>
      <trackRevisions>false</trackRevisions>
    </reviewItem>
    <reviewItem>
      <errorID>787ff8f0-c665-48bb-98c6-3b7a59224625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6255AE63</paraID>
      <start>88</start>
      <end>89</end>
      <status>unmodified</status>
      <modifiedWord/>
      <trackRevisions>false</trackRevisions>
    </reviewItem>
    <reviewItem>
      <errorID>300c152e-0bd9-48bf-bc2e-d49024c59022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6255AE63</paraID>
      <start>94</start>
      <end>95</end>
      <status>unmodified</status>
      <modifiedWord/>
      <trackRevisions>false</trackRevisions>
    </reviewItem>
    <reviewItem>
      <errorID>efacaacc-0234-4054-876b-7039ca3a7ea1</errorID>
      <errorWord>策</errorWord>
      <group>L1_Word</group>
      <groupName>字词问题</groupName>
      <ability>L2_Typo</ability>
      <abilityName>字词错误</abilityName>
      <candidateList>
        <item>策为</item>
      </candidateList>
      <explain/>
      <paraID>63C61897</paraID>
      <start>50</start>
      <end>51</end>
      <status>unmodified</status>
      <modifiedWord/>
      <trackRevisions>false</trackRevisions>
    </reviewItem>
    <reviewItem>
      <errorID>012c8d62-6c91-4610-af6c-18fb0d3b8f2b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5298409D</paraID>
      <start>0</start>
      <end>3</end>
      <status>unmodified</status>
      <modifiedWord/>
      <trackRevisions>false</trackRevisions>
    </reviewItem>
    <reviewItem>
      <errorID>9b10bf26-8cdb-4475-985e-e6404c590451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45C3550D</paraID>
      <start>6</start>
      <end>7</end>
      <status>unmodified</status>
      <modifiedWord/>
      <trackRevisions>false</trackRevisions>
    </reviewItem>
    <reviewItem>
      <errorID>b3b199af-93f3-45d9-a724-ffd6b1aaa8fb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45C3550D</paraID>
      <start>15</start>
      <end>16</end>
      <status>unmodified</status>
      <modifiedWord/>
      <trackRevisions>false</trackRevisions>
    </reviewItem>
    <reviewItem>
      <errorID>4d53ece9-7581-4e81-84e2-a33e8b509be3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7CB7A3</paraID>
      <start>0</start>
      <end>3</end>
      <status>unmodified</status>
      <modifiedWord/>
      <trackRevisions>false</trackRevisions>
    </reviewItem>
    <reviewItem>
      <errorID>cb3b0ae8-f851-437c-985e-d15d311c473d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7CB7A3</paraID>
      <start>10</start>
      <end>11</end>
      <status>unmodified</status>
      <modifiedWord/>
      <trackRevisions>false</trackRevisions>
    </reviewItem>
    <reviewItem>
      <errorID>9e833b60-77a1-4172-bedc-4ec877cf6ce7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7CB7A3</paraID>
      <start>17</start>
      <end>18</end>
      <status>unmodified</status>
      <modifiedWord/>
      <trackRevisions>false</trackRevisions>
    </reviewItem>
    <reviewItem>
      <errorID>ac28972f-63db-4243-9296-05efafe56679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2F1FB111</paraID>
      <start>0</start>
      <end>3</end>
      <status>unmodified</status>
      <modifiedWord/>
      <trackRevisions>false</trackRevisions>
    </reviewItem>
    <reviewItem>
      <errorID>401aa8ac-e050-4caa-b1cc-48be0464e585</errorID>
      <errorWord>人民日报</errorWord>
      <group>L1_Knowledge</group>
      <groupName>知识性问题</groupName>
      <ability>L2_Knowledge</ability>
      <abilityName>其他知识</abilityName>
      <candidateList>
        <item>《人民日报》</item>
      </candidateList>
      <explain/>
      <paraID>327BE2D3</paraID>
      <start>4</start>
      <end>8</end>
      <status>unmodified</status>
      <modifiedWord/>
      <trackRevisions>false</trackRevisions>
    </reviewItem>
    <reviewItem>
      <errorID>af2a638e-c38b-43ad-a075-cac840aff316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1C22B5E3</paraID>
      <start>7</start>
      <end>8</end>
      <status>unmodified</status>
      <modifiedWord/>
      <trackRevisions>false</trackRevisions>
    </reviewItem>
    <reviewItem>
      <errorID>6408a157-958c-4236-9028-2d993247460a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4146115B</paraID>
      <start>19</start>
      <end>20</end>
      <status>unmodified</status>
      <modifiedWord/>
      <trackRevisions>false</trackRevisions>
    </reviewItem>
    <reviewItem>
      <errorID>1ea54406-d605-4ef5-8e05-b22f79cc8037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4146115B</paraID>
      <start>22</start>
      <end>23</end>
      <status>unmodified</status>
      <modifiedWord/>
      <trackRevisions>false</trackRevisions>
    </reviewItem>
    <reviewItem>
      <errorID>fe40e815-8c50-4627-901b-578d75f6942b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72E03660</paraID>
      <start>7</start>
      <end>8</end>
      <status>unmodified</status>
      <modifiedWord/>
      <trackRevisions>false</trackRevisions>
    </reviewItem>
    <reviewItem>
      <errorID>3216067f-b147-4194-a34a-4a4b99f2d6ab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43A49D51</paraID>
      <start>21</start>
      <end>22</end>
      <status>unmodified</status>
      <modifiedWord/>
      <trackRevisions>false</trackRevisions>
    </reviewItem>
    <reviewItem>
      <errorID>cc8b5b95-ba40-411c-85a0-38f47e9b9cda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43A49D51</paraID>
      <start>24</start>
      <end>25</end>
      <status>unmodified</status>
      <modifiedWord/>
      <trackRevisions>false</trackRevisions>
    </reviewItem>
    <reviewItem>
      <errorID>d1572f72-4343-4deb-868c-d20d9453ca85</errorID>
      <errorWord>下句</errorWord>
      <group>L1_Word</group>
      <groupName>字词问题</groupName>
      <ability>L2_Typo</ability>
      <abilityName>字词错误</abilityName>
      <candidateList>
        <item>下旬</item>
      </candidateList>
      <explain/>
      <paraID>3A001944</paraID>
      <start>7</start>
      <end>9</end>
      <status>unmodified</status>
      <modifiedWord/>
      <trackRevisions>false</trackRevisions>
    </reviewItem>
    <reviewItem>
      <errorID>36540c80-a599-4a22-86aa-df927f6994fa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44FB6221</paraID>
      <start>0</start>
      <end>3</end>
      <status>unmodified</status>
      <modifiedWord/>
      <trackRevisions>false</trackRevisions>
    </reviewItem>
    <reviewItem>
      <errorID>934e3390-ca37-4bd3-bf9b-5b76278980d0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497EBA1F</paraID>
      <start>81</start>
      <end>82</end>
      <status>unmodified</status>
      <modifiedWord/>
      <trackRevisions>false</trackRevisions>
    </reviewItem>
    <reviewItem>
      <errorID>710089f0-6edc-4ef1-ab58-82a86e7c4d39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497EBA1F</paraID>
      <start>89</start>
      <end>90</end>
      <status>unmodified</status>
      <modifiedWord/>
      <trackRevisions>false</trackRevisions>
    </reviewItem>
    <reviewItem>
      <errorID>be770614-1780-47d4-8029-de908f0fd861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497EBA1F</paraID>
      <start>126</start>
      <end>127</end>
      <status>unmodified</status>
      <modifiedWord/>
      <trackRevisions>false</trackRevisions>
    </reviewItem>
    <reviewItem>
      <errorID>f0bcb5e0-1018-49e0-a3fd-1bfd9f30d0b2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497EBA1F</paraID>
      <start>140</start>
      <end>141</end>
      <status>unmodified</status>
      <modifiedWord/>
      <trackRevisions>false</trackRevisions>
    </reviewItem>
    <reviewItem>
      <errorID>4b3a0fcf-1369-47b6-aeec-9744b203546a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38E7C352</paraID>
      <start>0</start>
      <end>3</end>
      <status>unmodified</status>
      <modifiedWord/>
      <trackRevisions>false</trackRevisions>
    </reviewItem>
    <reviewItem>
      <errorID>0b4781b4-b64a-4a82-895b-60eb80b4008a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C9FE164</paraID>
      <start>0</start>
      <end>1</end>
      <status>unmodified</status>
      <modifiedWord/>
      <trackRevisions>false</trackRevisions>
    </reviewItem>
    <reviewItem>
      <errorID>53a1a80d-66e4-4d15-9274-836fe6436cf7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C9FE164</paraID>
      <start>3</start>
      <end>4</end>
      <status>unmodified</status>
      <modifiedWord/>
      <trackRevisions>false</trackRevisions>
    </reviewItem>
    <reviewItem>
      <errorID>dbfb8e28-d1f4-4525-90b0-85d82c73d6bc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2CE439F8</paraID>
      <start>51</start>
      <end>52</end>
      <status>unmodified</status>
      <modifiedWord/>
      <trackRevisions>false</trackRevisions>
    </reviewItem>
    <reviewItem>
      <errorID>33c35352-052b-49fb-b842-1226c679c036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72E4CD07</paraID>
      <start>0</start>
      <end>3</end>
      <status>unmodified</status>
      <modifiedWord/>
      <trackRevisions>false</trackRevisions>
    </reviewItem>
    <reviewItem>
      <errorID>d1aaebd3-7475-4740-aef8-3900ec563bd9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1D5A790F</paraID>
      <start>0</start>
      <end>3</end>
      <status>unmodified</status>
      <modifiedWord/>
      <trackRevisions>false</trackRevisions>
    </reviewItem>
    <reviewItem>
      <errorID>3b8f40d4-4dce-4ee6-a4d9-4bb5ada0d345</errorID>
      <errorWord>健康 中国建设</errorWord>
      <group>L1_Political</group>
      <groupName>政治性问题</groupName>
      <ability>L2_Keyword</ability>
      <abilityName>固定表述</abilityName>
      <candidateList>
        <item>健康中国建设</item>
      </candidateList>
      <explain>词汇“健康中国建设”在特定场景下为固定表述形式，请确认此处的“健康 中国建设”是否存在不当。</explain>
      <paraID>176D68C3</paraID>
      <start>23</start>
      <end>30</end>
      <status>unmodified</status>
      <modifiedWord/>
      <trackRevisions>false</trackRevisions>
    </reviewItem>
    <reviewItem>
      <errorID>5c666637-0361-4879-b769-229e01a567e3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176D68C3</paraID>
      <start>124</start>
      <end>125</end>
      <status>unmodified</status>
      <modifiedWord/>
      <trackRevisions>false</trackRevisions>
    </reviewItem>
    <reviewItem>
      <errorID>ff0fce61-6842-4b68-b94e-44299b2935ee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176D68C3</paraID>
      <start>131</start>
      <end>132</end>
      <status>unmodified</status>
      <modifiedWord/>
      <trackRevisions>false</trackRevisions>
    </reviewItem>
    <reviewItem>
      <errorID>fcc4b375-6303-42f9-926d-81bf0c8d5f9b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176D68C3</paraID>
      <start>147</start>
      <end>148</end>
      <status>unmodified</status>
      <modifiedWord/>
      <trackRevisions>false</trackRevisions>
    </reviewItem>
    <reviewItem>
      <errorID>1ed488df-8383-4dcd-968c-f2efadfc5ade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176D68C3</paraID>
      <start>159</start>
      <end>160</end>
      <status>unmodified</status>
      <modifiedWord/>
      <trackRevisions>false</trackRevisions>
    </reviewItem>
    <reviewItem>
      <errorID>f26a1e5b-85ec-4941-92c9-48efe5d60153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176D68C3</paraID>
      <start>186</start>
      <end>187</end>
      <status>unmodified</status>
      <modifiedWord/>
      <trackRevisions>false</trackRevisions>
    </reviewItem>
    <reviewItem>
      <errorID>0a0a7662-52fc-41e1-ab89-bef423e12001</errorID>
      <errorWord>青</errorWord>
      <group>L1_Word</group>
      <groupName>字词问题</groupName>
      <ability>L2_Typo</ability>
      <abilityName>字词错误</abilityName>
      <candidateList>
        <item>青少</item>
      </candidateList>
      <explain/>
      <paraID>7CE090C6</paraID>
      <start>183</start>
      <end>184</end>
      <status>unmodified</status>
      <modifiedWord/>
      <trackRevisions>false</trackRevisions>
    </reviewItem>
    <reviewItem>
      <errorID>e7e49232-923c-4747-9bb1-dad652e3a28c</errorID>
      <errorWord>炬火</errorWord>
      <group>L1_Word</group>
      <groupName>字词问题</groupName>
      <ability>L2_Typo</ability>
      <abilityName>字词错误</abilityName>
      <candidateList>
        <item>火炬</item>
      </candidateList>
      <explain/>
      <paraID>5444C916</paraID>
      <start>6</start>
      <end>8</end>
      <status>unmodified</status>
      <modifiedWord/>
      <trackRevisions>false</trackRevisions>
    </reviewItem>
    <reviewItem>
      <errorID>a64e5ab7-6781-4b99-adb5-b608146db6ba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6DD541EA</paraID>
      <start>9</start>
      <end>10</end>
      <status>unmodified</status>
      <modifiedWord/>
      <trackRevisions>false</trackRevisions>
    </reviewItem>
    <reviewItem>
      <errorID>2285cfb9-03e2-4f2a-88d2-bd3c76ed59b8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79672F77</paraID>
      <start>0</start>
      <end>1</end>
      <status>unmodified</status>
      <modifiedWord/>
      <trackRevisions>false</trackRevisions>
    </reviewItem>
    <reviewItem>
      <errorID>671c9a72-1a08-443e-987a-d8931ba2da1b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79672F77</paraID>
      <start>5</start>
      <end>6</end>
      <status>unmodified</status>
      <modifiedWord/>
      <trackRevisions>false</trackRevisions>
    </reviewItem>
    <reviewItem>
      <errorID>a153f5ad-1e45-419f-8bc2-7c11b964f9ff</errorID>
      <errorWord>通过多形式</errorWord>
      <group>L1_Word</group>
      <groupName>字词问题</groupName>
      <ability>L2_Typo</ability>
      <abilityName>字词错误</abilityName>
      <candidateList>
        <item>通过多种形式</item>
      </candidateList>
      <explain/>
      <paraID>2A61E1E0</paraID>
      <start>14</start>
      <end>19</end>
      <status>unmodified</status>
      <modifiedWord/>
      <trackRevisions>false</trackRevisions>
    </reviewItem>
    <reviewItem>
      <errorID>141bf3a0-3076-4b9e-8155-7c40602fcdea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5A4F6900</paraID>
      <start>0</start>
      <end>1</end>
      <status>unmodified</status>
      <modifiedWord/>
      <trackRevisions>false</trackRevisions>
    </reviewItem>
    <reviewItem>
      <errorID>2d20832f-fad0-4fad-b251-c4ad86391ba5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5A4F6900</paraID>
      <start>3</start>
      <end>4</end>
      <status>unmodified</status>
      <modifiedWord/>
      <trackRevisions>false</trackRevisions>
    </reviewItem>
    <reviewItem>
      <errorID>cb792de8-731f-44e6-8147-abcd9077a940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5A4F6900</paraID>
      <start>8</start>
      <end>9</end>
      <status>unmodified</status>
      <modifiedWord/>
      <trackRevisions>false</trackRevisions>
    </reviewItem>
    <reviewItem>
      <errorID>800988c0-43e3-4253-b187-5d5736ada094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5A4F6900</paraID>
      <start>13</start>
      <end>14</end>
      <status>unmodified</status>
      <modifiedWord/>
      <trackRevisions>false</trackRevisions>
    </reviewItem>
    <reviewItem>
      <errorID>ee2a044a-e4ad-431b-8985-8b0a10abea95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7FA1443B</paraID>
      <start>40</start>
      <end>41</end>
      <status>unmodified</status>
      <modifiedWord/>
      <trackRevisions>false</trackRevisions>
    </reviewItem>
    <reviewItem>
      <errorID>678b3f8f-0f59-40aa-8482-35742994825e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7FA1443B</paraID>
      <start>58</start>
      <end>59</end>
      <status>unmodified</status>
      <modifiedWord/>
      <trackRevisions>false</trackRevisions>
    </reviewItem>
    <reviewItem>
      <errorID>24a451fc-be7e-402b-8fb2-94bb84882e84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31A19FF9</paraID>
      <start>0</start>
      <end>3</end>
      <status>unmodified</status>
      <modifiedWord/>
      <trackRevisions>false</trackRevisions>
    </reviewItem>
    <reviewItem>
      <errorID>c4ccbd98-d509-4e14-8829-9b5e982d1285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31A19FF9</paraID>
      <start>9</start>
      <end>10</end>
      <status>unmodified</status>
      <modifiedWord/>
      <trackRevisions>false</trackRevisions>
    </reviewItem>
    <reviewItem>
      <errorID>bc5e02f3-26a4-448b-8fe4-2239d81e5892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31A19FF9</paraID>
      <start>42</start>
      <end>43</end>
      <status>unmodified</status>
      <modifiedWord/>
      <trackRevisions>false</trackRevisions>
    </reviewItem>
    <reviewItem>
      <errorID>f617d777-2a04-4b00-a337-5c2757fb77d3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468FC2D6</paraID>
      <start>83</start>
      <end>84</end>
      <status>unmodified</status>
      <modifiedWord/>
      <trackRevisions>false</trackRevisions>
    </reviewItem>
    <reviewItem>
      <errorID>4e20d3aa-5bc3-47f5-9f62-a9b0808b97e7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468FC2D6</paraID>
      <start>89</start>
      <end>90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a194f33-2033-4213-9533-2b54af579e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506</Words>
  <Characters>574</Characters>
  <TotalTime>85</TotalTime>
  <ScaleCrop>false</ScaleCrop>
  <LinksUpToDate>false</LinksUpToDate>
  <CharactersWithSpaces>611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2026-10-12T08:49:00Z</dcterms:created>
  <dc:creator>lenovo</dc:creator>
  <cp:lastModifiedBy>影子</cp:lastModifiedBy>
  <dcterms:modified xsi:type="dcterms:W3CDTF">2026-10-12T06:51:17Z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2026-10-12T08:49:51Z</vt:filetime>
  </property>
  <property fmtid="{D5CDD505-2E9C-101B-9397-08002B2CF9AE}" pid="4" name="UsrData">
    <vt:lpwstr>6acc2eac137b6e001fc09df8wl</vt:lpwstr>
  </property>
  <property fmtid="{D5CDD505-2E9C-101B-9397-08002B2CF9AE}" pid="5" name="KSOTemplateDocerSaveRecord">
    <vt:lpwstr>eyJoZGlkIjoiZTQ2OTZjNDUxZTY1YzQ0NzRiNTJhMjRiOTJkYWYwZDkiLCJ1c2VySWQiOiI2MDEzNzE5NDMifQ==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C4044CF4E73C4DF1AA8D5DA8B8B31D6F_12</vt:lpwstr>
  </property>
</Properties>
</file>